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hint="default" w:ascii="华文楷体" w:hAnsi="华文楷体" w:eastAsia="华文楷体" w:cs="华文楷体"/>
          <w:b/>
          <w:kern w:val="0"/>
          <w:sz w:val="52"/>
          <w:szCs w:val="52"/>
          <w:lang w:val="en-US" w:eastAsia="zh-CN"/>
        </w:rPr>
      </w:pPr>
      <w:r>
        <w:rPr>
          <w:rFonts w:hint="eastAsia" w:ascii="华文楷体" w:hAnsi="华文楷体" w:eastAsia="华文楷体" w:cs="华文楷体"/>
          <w:b/>
          <w:kern w:val="0"/>
          <w:sz w:val="52"/>
          <w:szCs w:val="52"/>
          <w:lang w:val="en-US" w:eastAsia="zh-CN"/>
        </w:rPr>
        <w:t xml:space="preserve">                                                                                                                                                                      </w:t>
      </w:r>
    </w:p>
    <w:p>
      <w:pPr>
        <w:autoSpaceDE w:val="0"/>
        <w:autoSpaceDN w:val="0"/>
        <w:adjustRightInd w:val="0"/>
        <w:spacing w:line="600" w:lineRule="exact"/>
        <w:jc w:val="center"/>
        <w:rPr>
          <w:rFonts w:hint="eastAsia" w:ascii="华文楷体" w:hAnsi="华文楷体" w:eastAsia="华文楷体" w:cs="华文楷体"/>
          <w:b/>
          <w:color w:val="FF0000"/>
          <w:kern w:val="0"/>
          <w:sz w:val="52"/>
          <w:szCs w:val="52"/>
        </w:rPr>
      </w:pPr>
      <w:r>
        <w:rPr>
          <w:rFonts w:hint="eastAsia" w:ascii="华文楷体" w:hAnsi="华文楷体" w:eastAsia="华文楷体" w:cs="华文楷体"/>
          <w:b/>
          <w:color w:val="FF0000"/>
          <w:kern w:val="0"/>
          <w:sz w:val="52"/>
          <w:szCs w:val="52"/>
        </w:rPr>
        <w:t>沧州师范学院</w:t>
      </w:r>
    </w:p>
    <w:p>
      <w:pPr>
        <w:rPr>
          <w:rFonts w:hint="eastAsia"/>
          <w:color w:val="FF0000"/>
          <w:sz w:val="52"/>
          <w:szCs w:val="52"/>
        </w:rPr>
      </w:pPr>
    </w:p>
    <w:p>
      <w:pPr>
        <w:autoSpaceDE w:val="0"/>
        <w:autoSpaceDN w:val="0"/>
        <w:adjustRightInd w:val="0"/>
        <w:spacing w:line="600" w:lineRule="exact"/>
        <w:jc w:val="center"/>
        <w:rPr>
          <w:rFonts w:hint="eastAsia" w:ascii="华文楷体" w:hAnsi="华文楷体" w:eastAsia="华文楷体" w:cs="华文楷体"/>
          <w:b/>
          <w:color w:val="FF0000"/>
          <w:kern w:val="0"/>
          <w:sz w:val="52"/>
          <w:szCs w:val="52"/>
        </w:rPr>
      </w:pPr>
      <w:r>
        <w:rPr>
          <w:rFonts w:hint="eastAsia" w:ascii="华文楷体" w:hAnsi="华文楷体" w:eastAsia="华文楷体" w:cs="华文楷体"/>
          <w:b/>
          <w:color w:val="FF0000"/>
          <w:kern w:val="0"/>
          <w:sz w:val="52"/>
          <w:szCs w:val="52"/>
        </w:rPr>
        <w:t>201</w:t>
      </w:r>
      <w:r>
        <w:rPr>
          <w:rFonts w:hint="eastAsia" w:ascii="华文楷体" w:hAnsi="华文楷体" w:eastAsia="华文楷体" w:cs="华文楷体"/>
          <w:b/>
          <w:color w:val="FF0000"/>
          <w:kern w:val="0"/>
          <w:sz w:val="52"/>
          <w:szCs w:val="52"/>
          <w:lang w:val="en-US" w:eastAsia="zh-CN"/>
        </w:rPr>
        <w:t>9</w:t>
      </w:r>
      <w:r>
        <w:rPr>
          <w:rFonts w:hint="eastAsia" w:ascii="华文楷体" w:hAnsi="华文楷体" w:eastAsia="华文楷体" w:cs="华文楷体"/>
          <w:b/>
          <w:color w:val="FF0000"/>
          <w:kern w:val="0"/>
          <w:sz w:val="52"/>
          <w:szCs w:val="52"/>
        </w:rPr>
        <w:t>届毕业生就业质量年度报告</w:t>
      </w:r>
    </w:p>
    <w:p>
      <w:pPr>
        <w:autoSpaceDE w:val="0"/>
        <w:autoSpaceDN w:val="0"/>
        <w:adjustRightInd w:val="0"/>
        <w:spacing w:line="600" w:lineRule="exact"/>
        <w:jc w:val="center"/>
        <w:rPr>
          <w:rFonts w:hint="eastAsia" w:ascii="华文楷体" w:hAnsi="华文楷体" w:eastAsia="华文楷体" w:cs="华文楷体"/>
          <w:b/>
          <w:color w:val="00B0F0"/>
          <w:kern w:val="0"/>
          <w:sz w:val="52"/>
          <w:szCs w:val="52"/>
        </w:rPr>
      </w:pPr>
    </w:p>
    <w:p>
      <w:pPr>
        <w:autoSpaceDE w:val="0"/>
        <w:autoSpaceDN w:val="0"/>
        <w:adjustRightInd w:val="0"/>
        <w:spacing w:line="600" w:lineRule="exact"/>
        <w:jc w:val="center"/>
        <w:rPr>
          <w:rFonts w:hint="default" w:ascii="华文楷体" w:hAnsi="华文楷体" w:eastAsia="华文楷体" w:cs="华文楷体"/>
          <w:b/>
          <w:color w:val="00B0F0"/>
          <w:kern w:val="0"/>
          <w:sz w:val="52"/>
          <w:szCs w:val="52"/>
          <w:lang w:val="en-US" w:eastAsia="zh-CN"/>
        </w:rPr>
      </w:pPr>
      <w:r>
        <w:rPr>
          <w:rFonts w:hint="eastAsia" w:ascii="华文楷体" w:hAnsi="华文楷体" w:eastAsia="华文楷体" w:cs="华文楷体"/>
          <w:b/>
          <w:color w:val="00B0F0"/>
          <w:kern w:val="0"/>
          <w:sz w:val="52"/>
          <w:szCs w:val="52"/>
          <w:lang w:val="en-US" w:eastAsia="zh-CN"/>
        </w:rPr>
        <w:t xml:space="preserve">                                                                                                                    </w:t>
      </w:r>
    </w:p>
    <w:p>
      <w:pPr>
        <w:rPr>
          <w:rFonts w:hint="eastAsia" w:ascii="仿宋_GB2312" w:hAnsi="宋体" w:eastAsia="仿宋_GB2312" w:cs="华文中宋"/>
          <w:b/>
          <w:kern w:val="0"/>
          <w:sz w:val="28"/>
          <w:szCs w:val="28"/>
        </w:rPr>
      </w:pPr>
      <w:r>
        <w:rPr>
          <w:rFonts w:hint="eastAsia"/>
        </w:rPr>
        <w:drawing>
          <wp:anchor distT="0" distB="0" distL="114300" distR="114300" simplePos="0" relativeHeight="251658240" behindDoc="0" locked="0" layoutInCell="1" allowOverlap="1">
            <wp:simplePos x="0" y="0"/>
            <wp:positionH relativeFrom="column">
              <wp:posOffset>-104140</wp:posOffset>
            </wp:positionH>
            <wp:positionV relativeFrom="paragraph">
              <wp:posOffset>314960</wp:posOffset>
            </wp:positionV>
            <wp:extent cx="6449060" cy="4347845"/>
            <wp:effectExtent l="0" t="0" r="8890" b="14605"/>
            <wp:wrapTopAndBottom/>
            <wp:docPr id="1" name="图片 2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descr="2"/>
                    <pic:cNvPicPr>
                      <a:picLocks noChangeAspect="1"/>
                    </pic:cNvPicPr>
                  </pic:nvPicPr>
                  <pic:blipFill>
                    <a:blip r:embed="rId7"/>
                    <a:stretch>
                      <a:fillRect/>
                    </a:stretch>
                  </pic:blipFill>
                  <pic:spPr>
                    <a:xfrm>
                      <a:off x="0" y="0"/>
                      <a:ext cx="6449060" cy="4347845"/>
                    </a:xfrm>
                    <a:prstGeom prst="rect">
                      <a:avLst/>
                    </a:prstGeom>
                    <a:noFill/>
                    <a:ln>
                      <a:noFill/>
                    </a:ln>
                  </pic:spPr>
                </pic:pic>
              </a:graphicData>
            </a:graphic>
          </wp:anchor>
        </w:drawing>
      </w:r>
    </w:p>
    <w:p>
      <w:pPr>
        <w:autoSpaceDE w:val="0"/>
        <w:autoSpaceDN w:val="0"/>
        <w:adjustRightInd w:val="0"/>
        <w:spacing w:line="600" w:lineRule="exact"/>
        <w:rPr>
          <w:rFonts w:hint="eastAsia" w:ascii="仿宋_GB2312" w:hAnsi="宋体" w:eastAsia="仿宋_GB2312" w:cs="华文中宋"/>
          <w:b/>
          <w:kern w:val="0"/>
          <w:sz w:val="28"/>
          <w:szCs w:val="28"/>
        </w:rPr>
      </w:pPr>
    </w:p>
    <w:p>
      <w:pPr>
        <w:autoSpaceDE w:val="0"/>
        <w:autoSpaceDN w:val="0"/>
        <w:adjustRightInd w:val="0"/>
        <w:spacing w:line="600" w:lineRule="exact"/>
        <w:jc w:val="center"/>
        <w:rPr>
          <w:rFonts w:hint="default" w:ascii="仿宋_GB2312" w:hAnsi="宋体" w:eastAsia="仿宋_GB2312" w:cs="华文中宋"/>
          <w:b/>
          <w:color w:val="FF0000"/>
          <w:kern w:val="0"/>
          <w:sz w:val="28"/>
          <w:szCs w:val="28"/>
          <w:lang w:val="en-US" w:eastAsia="zh-CN"/>
        </w:rPr>
      </w:pPr>
      <w:r>
        <w:rPr>
          <w:rFonts w:hint="eastAsia" w:ascii="仿宋_GB2312" w:hAnsi="宋体" w:eastAsia="仿宋_GB2312" w:cs="华文中宋"/>
          <w:b/>
          <w:color w:val="FF0000"/>
          <w:kern w:val="0"/>
          <w:sz w:val="28"/>
          <w:szCs w:val="28"/>
        </w:rPr>
        <w:t>沧州师范学院</w:t>
      </w:r>
      <w:r>
        <w:rPr>
          <w:rFonts w:hint="eastAsia" w:ascii="仿宋_GB2312" w:hAnsi="宋体" w:eastAsia="仿宋_GB2312" w:cs="华文中宋"/>
          <w:b/>
          <w:color w:val="FF0000"/>
          <w:kern w:val="0"/>
          <w:sz w:val="28"/>
          <w:szCs w:val="28"/>
          <w:lang w:val="en-US" w:eastAsia="zh-CN"/>
        </w:rPr>
        <w:t>创新创业与就业指导中心</w:t>
      </w:r>
    </w:p>
    <w:p>
      <w:pPr>
        <w:autoSpaceDE w:val="0"/>
        <w:autoSpaceDN w:val="0"/>
        <w:adjustRightInd w:val="0"/>
        <w:spacing w:line="600" w:lineRule="exact"/>
        <w:jc w:val="center"/>
        <w:rPr>
          <w:rFonts w:hint="eastAsia" w:ascii="仿宋_GB2312" w:hAnsi="宋体" w:eastAsia="仿宋_GB2312" w:cs="华文中宋"/>
          <w:b/>
          <w:color w:val="FF0000"/>
          <w:kern w:val="0"/>
          <w:sz w:val="28"/>
          <w:szCs w:val="28"/>
        </w:rPr>
      </w:pPr>
      <w:r>
        <w:rPr>
          <w:rFonts w:hint="eastAsia" w:ascii="仿宋_GB2312" w:hAnsi="宋体" w:eastAsia="仿宋_GB2312" w:cs="华文中宋"/>
          <w:b/>
          <w:color w:val="FF0000"/>
          <w:kern w:val="0"/>
          <w:sz w:val="28"/>
          <w:szCs w:val="28"/>
        </w:rPr>
        <w:t>二0一</w:t>
      </w:r>
      <w:r>
        <w:rPr>
          <w:rFonts w:hint="eastAsia" w:ascii="仿宋_GB2312" w:hAnsi="宋体" w:eastAsia="仿宋_GB2312" w:cs="华文中宋"/>
          <w:b/>
          <w:color w:val="FF0000"/>
          <w:kern w:val="0"/>
          <w:sz w:val="28"/>
          <w:szCs w:val="28"/>
          <w:lang w:val="en-US" w:eastAsia="zh-CN"/>
        </w:rPr>
        <w:t>九</w:t>
      </w:r>
      <w:r>
        <w:rPr>
          <w:rFonts w:hint="eastAsia" w:ascii="仿宋_GB2312" w:hAnsi="宋体" w:eastAsia="仿宋_GB2312" w:cs="华文中宋"/>
          <w:b/>
          <w:color w:val="FF0000"/>
          <w:kern w:val="0"/>
          <w:sz w:val="28"/>
          <w:szCs w:val="28"/>
        </w:rPr>
        <w:t>年十二月</w:t>
      </w:r>
    </w:p>
    <w:p>
      <w:pPr>
        <w:spacing w:line="360" w:lineRule="auto"/>
        <w:jc w:val="center"/>
        <w:rPr>
          <w:rFonts w:hint="eastAsia" w:ascii="宋体" w:hAnsi="宋体"/>
          <w:b/>
          <w:bCs/>
          <w:color w:val="FF0000"/>
          <w:sz w:val="32"/>
          <w:szCs w:val="32"/>
        </w:rPr>
        <w:sectPr>
          <w:headerReference r:id="rId3" w:type="default"/>
          <w:pgSz w:w="11906" w:h="16838"/>
          <w:pgMar w:top="873" w:right="1134" w:bottom="873" w:left="1134" w:header="851" w:footer="992" w:gutter="0"/>
          <w:cols w:space="720" w:num="1"/>
          <w:docGrid w:type="lines" w:linePitch="312" w:charSpace="0"/>
        </w:sectPr>
      </w:pPr>
    </w:p>
    <w:p>
      <w:pPr>
        <w:spacing w:line="360" w:lineRule="auto"/>
        <w:jc w:val="center"/>
        <w:rPr>
          <w:rFonts w:ascii="宋体" w:hAnsi="宋体" w:eastAsia="仿宋"/>
          <w:b/>
          <w:bCs/>
          <w:sz w:val="32"/>
          <w:szCs w:val="32"/>
        </w:rPr>
      </w:pPr>
      <w:r>
        <w:rPr>
          <w:rFonts w:hint="eastAsia" w:ascii="宋体" w:hAnsi="宋体" w:eastAsia="仿宋"/>
          <w:b/>
          <w:bCs/>
          <w:sz w:val="36"/>
          <w:szCs w:val="36"/>
        </w:rPr>
        <w:t>目   录</w:t>
      </w:r>
    </w:p>
    <w:p>
      <w:pPr>
        <w:pStyle w:val="11"/>
        <w:keepNext w:val="0"/>
        <w:keepLines w:val="0"/>
        <w:pageBreakBefore w:val="0"/>
        <w:tabs>
          <w:tab w:val="right" w:leader="dot" w:pos="9412"/>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b/>
          <w:sz w:val="24"/>
          <w:szCs w:val="28"/>
        </w:rPr>
        <w:fldChar w:fldCharType="begin"/>
      </w:r>
      <w:r>
        <w:rPr>
          <w:rFonts w:hint="eastAsia" w:ascii="宋体" w:hAnsi="宋体" w:eastAsia="仿宋"/>
          <w:b/>
          <w:sz w:val="24"/>
          <w:szCs w:val="28"/>
        </w:rPr>
        <w:instrText xml:space="preserve">TOC \o "1-4" \h \u </w:instrText>
      </w:r>
      <w:r>
        <w:rPr>
          <w:rFonts w:hint="eastAsia" w:ascii="宋体" w:hAnsi="宋体" w:eastAsia="仿宋"/>
          <w:b/>
          <w:sz w:val="24"/>
          <w:szCs w:val="28"/>
        </w:rPr>
        <w:fldChar w:fldCharType="separate"/>
      </w:r>
      <w:r>
        <w:rPr>
          <w:rFonts w:hint="eastAsia" w:ascii="宋体" w:hAnsi="宋体" w:eastAsia="仿宋"/>
          <w:sz w:val="24"/>
          <w:szCs w:val="28"/>
        </w:rPr>
        <w:fldChar w:fldCharType="begin"/>
      </w:r>
      <w:r>
        <w:rPr>
          <w:rFonts w:hint="eastAsia" w:ascii="宋体" w:hAnsi="宋体" w:eastAsia="仿宋"/>
          <w:sz w:val="24"/>
          <w:szCs w:val="28"/>
        </w:rPr>
        <w:instrText xml:space="preserve"> HYPERLINK \l _Toc16886 </w:instrText>
      </w:r>
      <w:r>
        <w:rPr>
          <w:rFonts w:hint="eastAsia" w:ascii="宋体" w:hAnsi="宋体" w:eastAsia="仿宋"/>
          <w:sz w:val="24"/>
          <w:szCs w:val="28"/>
        </w:rPr>
        <w:fldChar w:fldCharType="separate"/>
      </w:r>
      <w:r>
        <w:rPr>
          <w:rFonts w:hint="eastAsia" w:eastAsia="仿宋"/>
          <w:sz w:val="24"/>
        </w:rPr>
        <w:t>沧州师范学院概况</w:t>
      </w:r>
      <w:r>
        <w:rPr>
          <w:rFonts w:eastAsia="仿宋"/>
          <w:sz w:val="24"/>
        </w:rPr>
        <w:tab/>
      </w:r>
      <w:r>
        <w:rPr>
          <w:rFonts w:eastAsia="仿宋"/>
          <w:sz w:val="24"/>
        </w:rPr>
        <w:fldChar w:fldCharType="begin"/>
      </w:r>
      <w:r>
        <w:rPr>
          <w:rFonts w:eastAsia="仿宋"/>
          <w:sz w:val="24"/>
        </w:rPr>
        <w:instrText xml:space="preserve"> PAGEREF _Toc16886 </w:instrText>
      </w:r>
      <w:r>
        <w:rPr>
          <w:rFonts w:eastAsia="仿宋"/>
          <w:sz w:val="24"/>
        </w:rPr>
        <w:fldChar w:fldCharType="separate"/>
      </w:r>
      <w:r>
        <w:rPr>
          <w:rFonts w:eastAsia="仿宋"/>
          <w:sz w:val="24"/>
        </w:rPr>
        <w:t>1</w:t>
      </w:r>
      <w:r>
        <w:rPr>
          <w:rFonts w:eastAsia="仿宋"/>
          <w:sz w:val="24"/>
        </w:rPr>
        <w:fldChar w:fldCharType="end"/>
      </w:r>
      <w:r>
        <w:rPr>
          <w:rFonts w:hint="eastAsia" w:ascii="宋体" w:hAnsi="宋体" w:eastAsia="仿宋"/>
          <w:sz w:val="24"/>
          <w:szCs w:val="28"/>
        </w:rPr>
        <w:fldChar w:fldCharType="end"/>
      </w:r>
    </w:p>
    <w:p>
      <w:pPr>
        <w:pStyle w:val="11"/>
        <w:keepNext w:val="0"/>
        <w:keepLines w:val="0"/>
        <w:pageBreakBefore w:val="0"/>
        <w:tabs>
          <w:tab w:val="right" w:leader="dot" w:pos="9412"/>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_Toc6991 </w:instrText>
      </w:r>
      <w:r>
        <w:rPr>
          <w:rFonts w:hint="eastAsia" w:ascii="宋体" w:hAnsi="宋体" w:eastAsia="仿宋"/>
          <w:sz w:val="24"/>
          <w:szCs w:val="28"/>
        </w:rPr>
        <w:fldChar w:fldCharType="separate"/>
      </w:r>
      <w:r>
        <w:rPr>
          <w:rFonts w:hint="eastAsia" w:eastAsia="仿宋"/>
          <w:sz w:val="24"/>
        </w:rPr>
        <w:t xml:space="preserve">第一部分  </w:t>
      </w:r>
      <w:r>
        <w:rPr>
          <w:rFonts w:hint="eastAsia" w:eastAsia="仿宋"/>
          <w:sz w:val="24"/>
          <w:lang w:eastAsia="zh-CN"/>
        </w:rPr>
        <w:t>毕业生</w:t>
      </w:r>
      <w:r>
        <w:rPr>
          <w:rFonts w:hint="eastAsia" w:eastAsia="仿宋"/>
          <w:sz w:val="24"/>
        </w:rPr>
        <w:t>基本情况</w:t>
      </w:r>
      <w:r>
        <w:rPr>
          <w:rFonts w:eastAsia="仿宋"/>
          <w:sz w:val="24"/>
        </w:rPr>
        <w:tab/>
      </w:r>
      <w:r>
        <w:rPr>
          <w:rFonts w:eastAsia="仿宋"/>
          <w:sz w:val="24"/>
        </w:rPr>
        <w:fldChar w:fldCharType="begin"/>
      </w:r>
      <w:r>
        <w:rPr>
          <w:rFonts w:eastAsia="仿宋"/>
          <w:sz w:val="24"/>
        </w:rPr>
        <w:instrText xml:space="preserve"> PAGEREF _Toc6991 </w:instrText>
      </w:r>
      <w:r>
        <w:rPr>
          <w:rFonts w:eastAsia="仿宋"/>
          <w:sz w:val="24"/>
        </w:rPr>
        <w:fldChar w:fldCharType="separate"/>
      </w:r>
      <w:r>
        <w:rPr>
          <w:rFonts w:eastAsia="仿宋"/>
          <w:sz w:val="24"/>
        </w:rPr>
        <w:t>4</w:t>
      </w:r>
      <w:r>
        <w:rPr>
          <w:rFonts w:eastAsia="仿宋"/>
          <w:sz w:val="24"/>
        </w:rPr>
        <w:fldChar w:fldCharType="end"/>
      </w:r>
      <w:r>
        <w:rPr>
          <w:rFonts w:hint="eastAsia" w:ascii="宋体" w:hAnsi="宋体" w:eastAsia="仿宋"/>
          <w:sz w:val="24"/>
          <w:szCs w:val="28"/>
        </w:rPr>
        <w:fldChar w:fldCharType="end"/>
      </w:r>
    </w:p>
    <w:p>
      <w:pPr>
        <w:pStyle w:val="13"/>
        <w:keepNext w:val="0"/>
        <w:keepLines w:val="0"/>
        <w:pageBreakBefore w:val="0"/>
        <w:tabs>
          <w:tab w:val="right" w:leader="dot" w:pos="9412"/>
          <w:tab w:val="clear" w:pos="84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_Toc10201 </w:instrText>
      </w:r>
      <w:r>
        <w:rPr>
          <w:rFonts w:hint="eastAsia" w:ascii="宋体" w:hAnsi="宋体" w:eastAsia="仿宋"/>
          <w:sz w:val="24"/>
          <w:szCs w:val="28"/>
        </w:rPr>
        <w:fldChar w:fldCharType="separate"/>
      </w:r>
      <w:r>
        <w:rPr>
          <w:rFonts w:hint="eastAsia" w:eastAsia="仿宋"/>
          <w:sz w:val="24"/>
        </w:rPr>
        <w:t>1 201</w:t>
      </w:r>
      <w:r>
        <w:rPr>
          <w:rFonts w:hint="eastAsia" w:eastAsia="仿宋"/>
          <w:sz w:val="24"/>
          <w:lang w:val="en-US" w:eastAsia="zh-CN"/>
        </w:rPr>
        <w:t>9</w:t>
      </w:r>
      <w:r>
        <w:rPr>
          <w:rFonts w:hint="eastAsia" w:eastAsia="仿宋"/>
          <w:sz w:val="24"/>
        </w:rPr>
        <w:t>届毕业生就业基本情况</w:t>
      </w:r>
      <w:r>
        <w:rPr>
          <w:rFonts w:eastAsia="仿宋"/>
          <w:sz w:val="24"/>
        </w:rPr>
        <w:tab/>
      </w:r>
      <w:r>
        <w:rPr>
          <w:rFonts w:eastAsia="仿宋"/>
          <w:sz w:val="24"/>
        </w:rPr>
        <w:fldChar w:fldCharType="begin"/>
      </w:r>
      <w:r>
        <w:rPr>
          <w:rFonts w:eastAsia="仿宋"/>
          <w:sz w:val="24"/>
        </w:rPr>
        <w:instrText xml:space="preserve"> PAGEREF _Toc10201 </w:instrText>
      </w:r>
      <w:r>
        <w:rPr>
          <w:rFonts w:eastAsia="仿宋"/>
          <w:sz w:val="24"/>
        </w:rPr>
        <w:fldChar w:fldCharType="separate"/>
      </w:r>
      <w:r>
        <w:rPr>
          <w:rFonts w:eastAsia="仿宋"/>
          <w:sz w:val="24"/>
        </w:rPr>
        <w:t>4</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_Toc26981 </w:instrText>
      </w:r>
      <w:r>
        <w:rPr>
          <w:rFonts w:hint="eastAsia" w:ascii="宋体" w:hAnsi="宋体" w:eastAsia="仿宋"/>
          <w:sz w:val="24"/>
          <w:szCs w:val="28"/>
        </w:rPr>
        <w:fldChar w:fldCharType="separate"/>
      </w:r>
      <w:r>
        <w:rPr>
          <w:rFonts w:hint="eastAsia" w:eastAsia="仿宋"/>
          <w:sz w:val="24"/>
        </w:rPr>
        <w:t>1.1 毕业生规模与结构</w:t>
      </w:r>
      <w:r>
        <w:rPr>
          <w:rFonts w:eastAsia="仿宋"/>
          <w:sz w:val="24"/>
        </w:rPr>
        <w:tab/>
      </w:r>
      <w:r>
        <w:rPr>
          <w:rFonts w:eastAsia="仿宋"/>
          <w:sz w:val="24"/>
        </w:rPr>
        <w:fldChar w:fldCharType="begin"/>
      </w:r>
      <w:r>
        <w:rPr>
          <w:rFonts w:eastAsia="仿宋"/>
          <w:sz w:val="24"/>
        </w:rPr>
        <w:instrText xml:space="preserve"> PAGEREF _Toc26981 </w:instrText>
      </w:r>
      <w:r>
        <w:rPr>
          <w:rFonts w:eastAsia="仿宋"/>
          <w:sz w:val="24"/>
        </w:rPr>
        <w:fldChar w:fldCharType="separate"/>
      </w:r>
      <w:r>
        <w:rPr>
          <w:rFonts w:eastAsia="仿宋"/>
          <w:sz w:val="24"/>
        </w:rPr>
        <w:t>4</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_Toc7284 </w:instrText>
      </w:r>
      <w:r>
        <w:rPr>
          <w:rFonts w:hint="eastAsia" w:ascii="宋体" w:hAnsi="宋体" w:eastAsia="仿宋"/>
          <w:sz w:val="24"/>
          <w:szCs w:val="28"/>
        </w:rPr>
        <w:fldChar w:fldCharType="separate"/>
      </w:r>
      <w:r>
        <w:rPr>
          <w:rFonts w:hint="eastAsia" w:eastAsia="仿宋"/>
          <w:sz w:val="24"/>
        </w:rPr>
        <w:t>1.1.1 毕业生学历、性别分布</w:t>
      </w:r>
      <w:r>
        <w:rPr>
          <w:rFonts w:eastAsia="仿宋"/>
          <w:sz w:val="24"/>
        </w:rPr>
        <w:tab/>
      </w:r>
      <w:r>
        <w:rPr>
          <w:rFonts w:eastAsia="仿宋"/>
          <w:sz w:val="24"/>
        </w:rPr>
        <w:fldChar w:fldCharType="begin"/>
      </w:r>
      <w:r>
        <w:rPr>
          <w:rFonts w:eastAsia="仿宋"/>
          <w:sz w:val="24"/>
        </w:rPr>
        <w:instrText xml:space="preserve"> PAGEREF _Toc7284 </w:instrText>
      </w:r>
      <w:r>
        <w:rPr>
          <w:rFonts w:eastAsia="仿宋"/>
          <w:sz w:val="24"/>
        </w:rPr>
        <w:fldChar w:fldCharType="separate"/>
      </w:r>
      <w:r>
        <w:rPr>
          <w:rFonts w:eastAsia="仿宋"/>
          <w:sz w:val="24"/>
        </w:rPr>
        <w:t>4</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_Toc21662 </w:instrText>
      </w:r>
      <w:r>
        <w:rPr>
          <w:rFonts w:hint="eastAsia" w:ascii="宋体" w:hAnsi="宋体" w:eastAsia="仿宋"/>
          <w:sz w:val="24"/>
          <w:szCs w:val="28"/>
        </w:rPr>
        <w:fldChar w:fldCharType="separate"/>
      </w:r>
      <w:r>
        <w:rPr>
          <w:rFonts w:hint="eastAsia" w:eastAsia="仿宋"/>
          <w:sz w:val="24"/>
        </w:rPr>
        <w:t>1.1.2 毕业生分</w:t>
      </w:r>
      <w:r>
        <w:rPr>
          <w:rFonts w:hint="eastAsia" w:eastAsia="仿宋"/>
          <w:sz w:val="24"/>
          <w:lang w:eastAsia="zh-CN"/>
        </w:rPr>
        <w:t>学历学院</w:t>
      </w:r>
      <w:r>
        <w:rPr>
          <w:rFonts w:hint="eastAsia" w:eastAsia="仿宋"/>
          <w:sz w:val="24"/>
        </w:rPr>
        <w:t>分布</w:t>
      </w:r>
      <w:r>
        <w:rPr>
          <w:rFonts w:eastAsia="仿宋"/>
          <w:sz w:val="24"/>
        </w:rPr>
        <w:tab/>
      </w:r>
      <w:r>
        <w:rPr>
          <w:rFonts w:eastAsia="仿宋"/>
          <w:sz w:val="24"/>
        </w:rPr>
        <w:fldChar w:fldCharType="begin"/>
      </w:r>
      <w:r>
        <w:rPr>
          <w:rFonts w:eastAsia="仿宋"/>
          <w:sz w:val="24"/>
        </w:rPr>
        <w:instrText xml:space="preserve"> PAGEREF _Toc21662 </w:instrText>
      </w:r>
      <w:r>
        <w:rPr>
          <w:rFonts w:eastAsia="仿宋"/>
          <w:sz w:val="24"/>
        </w:rPr>
        <w:fldChar w:fldCharType="separate"/>
      </w:r>
      <w:r>
        <w:rPr>
          <w:rFonts w:eastAsia="仿宋"/>
          <w:sz w:val="24"/>
        </w:rPr>
        <w:t>4</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_Toc20174 </w:instrText>
      </w:r>
      <w:r>
        <w:rPr>
          <w:rFonts w:hint="eastAsia" w:ascii="宋体" w:hAnsi="宋体" w:eastAsia="仿宋"/>
          <w:sz w:val="24"/>
          <w:szCs w:val="28"/>
        </w:rPr>
        <w:fldChar w:fldCharType="separate"/>
      </w:r>
      <w:r>
        <w:rPr>
          <w:rFonts w:hint="eastAsia" w:eastAsia="仿宋"/>
          <w:sz w:val="24"/>
        </w:rPr>
        <w:t>1.1.</w:t>
      </w:r>
      <w:r>
        <w:rPr>
          <w:rFonts w:hint="eastAsia" w:eastAsia="仿宋"/>
          <w:sz w:val="24"/>
          <w:lang w:val="en-US" w:eastAsia="zh-CN"/>
        </w:rPr>
        <w:t>3</w:t>
      </w:r>
      <w:r>
        <w:rPr>
          <w:rFonts w:hint="eastAsia" w:eastAsia="仿宋"/>
          <w:sz w:val="24"/>
        </w:rPr>
        <w:t xml:space="preserve"> 毕业生分学历层次学科门类（专业大类）分布</w:t>
      </w:r>
      <w:r>
        <w:rPr>
          <w:rFonts w:eastAsia="仿宋"/>
          <w:sz w:val="24"/>
        </w:rPr>
        <w:tab/>
      </w:r>
      <w:r>
        <w:rPr>
          <w:rFonts w:eastAsia="仿宋"/>
          <w:sz w:val="24"/>
        </w:rPr>
        <w:fldChar w:fldCharType="begin"/>
      </w:r>
      <w:r>
        <w:rPr>
          <w:rFonts w:eastAsia="仿宋"/>
          <w:sz w:val="24"/>
        </w:rPr>
        <w:instrText xml:space="preserve"> PAGEREF _Toc20174 </w:instrText>
      </w:r>
      <w:r>
        <w:rPr>
          <w:rFonts w:eastAsia="仿宋"/>
          <w:sz w:val="24"/>
        </w:rPr>
        <w:fldChar w:fldCharType="separate"/>
      </w:r>
      <w:r>
        <w:rPr>
          <w:rFonts w:eastAsia="仿宋"/>
          <w:sz w:val="24"/>
        </w:rPr>
        <w:t>7</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_Toc29731 </w:instrText>
      </w:r>
      <w:r>
        <w:rPr>
          <w:rFonts w:hint="eastAsia" w:ascii="宋体" w:hAnsi="宋体" w:eastAsia="仿宋"/>
          <w:sz w:val="24"/>
          <w:szCs w:val="28"/>
        </w:rPr>
        <w:fldChar w:fldCharType="separate"/>
      </w:r>
      <w:r>
        <w:rPr>
          <w:rFonts w:hint="eastAsia" w:eastAsia="仿宋"/>
          <w:sz w:val="24"/>
        </w:rPr>
        <w:t>1.1.</w:t>
      </w:r>
      <w:r>
        <w:rPr>
          <w:rFonts w:hint="eastAsia" w:eastAsia="仿宋"/>
          <w:sz w:val="24"/>
          <w:lang w:val="en-US" w:eastAsia="zh-CN"/>
        </w:rPr>
        <w:t>4</w:t>
      </w:r>
      <w:r>
        <w:rPr>
          <w:rFonts w:hint="eastAsia" w:eastAsia="仿宋"/>
          <w:sz w:val="24"/>
        </w:rPr>
        <w:t xml:space="preserve"> 毕业生分学历层次专业分布</w:t>
      </w:r>
      <w:r>
        <w:rPr>
          <w:rFonts w:eastAsia="仿宋"/>
          <w:sz w:val="24"/>
        </w:rPr>
        <w:tab/>
      </w:r>
      <w:r>
        <w:rPr>
          <w:rFonts w:eastAsia="仿宋"/>
          <w:sz w:val="24"/>
        </w:rPr>
        <w:fldChar w:fldCharType="begin"/>
      </w:r>
      <w:r>
        <w:rPr>
          <w:rFonts w:eastAsia="仿宋"/>
          <w:sz w:val="24"/>
        </w:rPr>
        <w:instrText xml:space="preserve"> PAGEREF _Toc29731 </w:instrText>
      </w:r>
      <w:r>
        <w:rPr>
          <w:rFonts w:eastAsia="仿宋"/>
          <w:sz w:val="24"/>
        </w:rPr>
        <w:fldChar w:fldCharType="separate"/>
      </w:r>
      <w:r>
        <w:rPr>
          <w:rFonts w:eastAsia="仿宋"/>
          <w:sz w:val="24"/>
        </w:rPr>
        <w:t>8</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_Toc5285 </w:instrText>
      </w:r>
      <w:r>
        <w:rPr>
          <w:rFonts w:hint="eastAsia" w:ascii="宋体" w:hAnsi="宋体" w:eastAsia="仿宋"/>
          <w:sz w:val="24"/>
          <w:szCs w:val="28"/>
        </w:rPr>
        <w:fldChar w:fldCharType="separate"/>
      </w:r>
      <w:r>
        <w:rPr>
          <w:rFonts w:hint="eastAsia" w:eastAsia="仿宋"/>
          <w:sz w:val="24"/>
        </w:rPr>
        <w:t>1.1.</w:t>
      </w:r>
      <w:r>
        <w:rPr>
          <w:rFonts w:hint="eastAsia" w:eastAsia="仿宋"/>
          <w:sz w:val="24"/>
          <w:lang w:val="en-US" w:eastAsia="zh-CN"/>
        </w:rPr>
        <w:t>5</w:t>
      </w:r>
      <w:r>
        <w:rPr>
          <w:rFonts w:hint="eastAsia" w:eastAsia="仿宋"/>
          <w:sz w:val="24"/>
        </w:rPr>
        <w:t xml:space="preserve"> 毕业生省内生源分布</w:t>
      </w:r>
      <w:r>
        <w:rPr>
          <w:rFonts w:eastAsia="仿宋"/>
          <w:sz w:val="24"/>
        </w:rPr>
        <w:tab/>
      </w:r>
      <w:r>
        <w:rPr>
          <w:rFonts w:eastAsia="仿宋"/>
          <w:sz w:val="24"/>
        </w:rPr>
        <w:fldChar w:fldCharType="begin"/>
      </w:r>
      <w:r>
        <w:rPr>
          <w:rFonts w:eastAsia="仿宋"/>
          <w:sz w:val="24"/>
        </w:rPr>
        <w:instrText xml:space="preserve"> PAGEREF _Toc5285 </w:instrText>
      </w:r>
      <w:r>
        <w:rPr>
          <w:rFonts w:eastAsia="仿宋"/>
          <w:sz w:val="24"/>
        </w:rPr>
        <w:fldChar w:fldCharType="separate"/>
      </w:r>
      <w:r>
        <w:rPr>
          <w:rFonts w:eastAsia="仿宋"/>
          <w:sz w:val="24"/>
        </w:rPr>
        <w:t>9</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_Toc23822 </w:instrText>
      </w:r>
      <w:r>
        <w:rPr>
          <w:rFonts w:hint="eastAsia" w:ascii="宋体" w:hAnsi="宋体" w:eastAsia="仿宋"/>
          <w:sz w:val="24"/>
          <w:szCs w:val="28"/>
        </w:rPr>
        <w:fldChar w:fldCharType="separate"/>
      </w:r>
      <w:r>
        <w:rPr>
          <w:rFonts w:hint="eastAsia" w:eastAsia="仿宋"/>
          <w:sz w:val="24"/>
        </w:rPr>
        <w:t>1.1.</w:t>
      </w:r>
      <w:r>
        <w:rPr>
          <w:rFonts w:hint="eastAsia" w:eastAsia="仿宋"/>
          <w:sz w:val="24"/>
          <w:lang w:val="en-US" w:eastAsia="zh-CN"/>
        </w:rPr>
        <w:t>6</w:t>
      </w:r>
      <w:r>
        <w:rPr>
          <w:rFonts w:hint="eastAsia" w:eastAsia="仿宋"/>
          <w:sz w:val="24"/>
        </w:rPr>
        <w:t xml:space="preserve"> 毕业生省外生源分布</w:t>
      </w:r>
      <w:r>
        <w:rPr>
          <w:rFonts w:eastAsia="仿宋"/>
          <w:sz w:val="24"/>
        </w:rPr>
        <w:tab/>
      </w:r>
      <w:r>
        <w:rPr>
          <w:rFonts w:eastAsia="仿宋"/>
          <w:sz w:val="24"/>
        </w:rPr>
        <w:fldChar w:fldCharType="begin"/>
      </w:r>
      <w:r>
        <w:rPr>
          <w:rFonts w:eastAsia="仿宋"/>
          <w:sz w:val="24"/>
        </w:rPr>
        <w:instrText xml:space="preserve"> PAGEREF _Toc23822 </w:instrText>
      </w:r>
      <w:r>
        <w:rPr>
          <w:rFonts w:eastAsia="仿宋"/>
          <w:sz w:val="24"/>
        </w:rPr>
        <w:fldChar w:fldCharType="separate"/>
      </w:r>
      <w:r>
        <w:rPr>
          <w:rFonts w:eastAsia="仿宋"/>
          <w:sz w:val="24"/>
        </w:rPr>
        <w:t>10</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_Toc13238 </w:instrText>
      </w:r>
      <w:r>
        <w:rPr>
          <w:rFonts w:hint="eastAsia" w:ascii="宋体" w:hAnsi="宋体" w:eastAsia="仿宋"/>
          <w:sz w:val="24"/>
          <w:szCs w:val="28"/>
        </w:rPr>
        <w:fldChar w:fldCharType="separate"/>
      </w:r>
      <w:r>
        <w:rPr>
          <w:rFonts w:hint="eastAsia" w:eastAsia="仿宋"/>
          <w:sz w:val="24"/>
        </w:rPr>
        <w:t>1.1.</w:t>
      </w:r>
      <w:r>
        <w:rPr>
          <w:rFonts w:hint="eastAsia" w:eastAsia="仿宋"/>
          <w:sz w:val="24"/>
          <w:lang w:val="en-US" w:eastAsia="zh-CN"/>
        </w:rPr>
        <w:t>7</w:t>
      </w:r>
      <w:r>
        <w:rPr>
          <w:rFonts w:hint="eastAsia" w:eastAsia="仿宋"/>
          <w:sz w:val="24"/>
        </w:rPr>
        <w:t xml:space="preserve"> 特殊身份毕业生分布</w:t>
      </w:r>
      <w:r>
        <w:rPr>
          <w:rFonts w:eastAsia="仿宋"/>
          <w:sz w:val="24"/>
        </w:rPr>
        <w:tab/>
      </w:r>
      <w:r>
        <w:rPr>
          <w:rFonts w:eastAsia="仿宋"/>
          <w:sz w:val="24"/>
        </w:rPr>
        <w:fldChar w:fldCharType="begin"/>
      </w:r>
      <w:r>
        <w:rPr>
          <w:rFonts w:eastAsia="仿宋"/>
          <w:sz w:val="24"/>
        </w:rPr>
        <w:instrText xml:space="preserve"> PAGEREF _Toc13238 </w:instrText>
      </w:r>
      <w:r>
        <w:rPr>
          <w:rFonts w:eastAsia="仿宋"/>
          <w:sz w:val="24"/>
        </w:rPr>
        <w:fldChar w:fldCharType="separate"/>
      </w:r>
      <w:r>
        <w:rPr>
          <w:rFonts w:eastAsia="仿宋"/>
          <w:sz w:val="24"/>
        </w:rPr>
        <w:t>10</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_Toc22282 </w:instrText>
      </w:r>
      <w:r>
        <w:rPr>
          <w:rFonts w:hint="eastAsia" w:ascii="宋体" w:hAnsi="宋体" w:eastAsia="仿宋"/>
          <w:sz w:val="24"/>
          <w:szCs w:val="28"/>
        </w:rPr>
        <w:fldChar w:fldCharType="separate"/>
      </w:r>
      <w:r>
        <w:rPr>
          <w:rFonts w:hint="eastAsia" w:eastAsia="仿宋"/>
          <w:sz w:val="24"/>
        </w:rPr>
        <w:t>1.1.</w:t>
      </w:r>
      <w:r>
        <w:rPr>
          <w:rFonts w:hint="eastAsia" w:eastAsia="仿宋"/>
          <w:sz w:val="24"/>
          <w:lang w:val="en-US" w:eastAsia="zh-CN"/>
        </w:rPr>
        <w:t>8</w:t>
      </w:r>
      <w:r>
        <w:rPr>
          <w:rFonts w:hint="eastAsia" w:eastAsia="仿宋"/>
          <w:sz w:val="24"/>
        </w:rPr>
        <w:t xml:space="preserve"> 毕业生分专业、性别分布</w:t>
      </w:r>
      <w:r>
        <w:rPr>
          <w:rFonts w:eastAsia="仿宋"/>
          <w:sz w:val="24"/>
        </w:rPr>
        <w:tab/>
      </w:r>
      <w:r>
        <w:rPr>
          <w:rFonts w:eastAsia="仿宋"/>
          <w:sz w:val="24"/>
        </w:rPr>
        <w:fldChar w:fldCharType="begin"/>
      </w:r>
      <w:r>
        <w:rPr>
          <w:rFonts w:eastAsia="仿宋"/>
          <w:sz w:val="24"/>
        </w:rPr>
        <w:instrText xml:space="preserve"> PAGEREF _Toc22282 </w:instrText>
      </w:r>
      <w:r>
        <w:rPr>
          <w:rFonts w:eastAsia="仿宋"/>
          <w:sz w:val="24"/>
        </w:rPr>
        <w:fldChar w:fldCharType="separate"/>
      </w:r>
      <w:r>
        <w:rPr>
          <w:rFonts w:eastAsia="仿宋"/>
          <w:sz w:val="24"/>
        </w:rPr>
        <w:t>11</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_Toc4696 </w:instrText>
      </w:r>
      <w:r>
        <w:rPr>
          <w:rFonts w:hint="eastAsia" w:ascii="宋体" w:hAnsi="宋体" w:eastAsia="仿宋"/>
          <w:sz w:val="24"/>
          <w:szCs w:val="28"/>
        </w:rPr>
        <w:fldChar w:fldCharType="separate"/>
      </w:r>
      <w:r>
        <w:rPr>
          <w:rFonts w:hint="eastAsia" w:eastAsia="仿宋"/>
          <w:sz w:val="24"/>
        </w:rPr>
        <w:t>1.2 毕业生毕业去向</w:t>
      </w:r>
      <w:r>
        <w:rPr>
          <w:rFonts w:eastAsia="仿宋"/>
          <w:sz w:val="24"/>
        </w:rPr>
        <w:tab/>
      </w:r>
      <w:r>
        <w:rPr>
          <w:rFonts w:eastAsia="仿宋"/>
          <w:sz w:val="24"/>
        </w:rPr>
        <w:fldChar w:fldCharType="begin"/>
      </w:r>
      <w:r>
        <w:rPr>
          <w:rFonts w:eastAsia="仿宋"/>
          <w:sz w:val="24"/>
        </w:rPr>
        <w:instrText xml:space="preserve"> PAGEREF _Toc4696 </w:instrText>
      </w:r>
      <w:r>
        <w:rPr>
          <w:rFonts w:eastAsia="仿宋"/>
          <w:sz w:val="24"/>
        </w:rPr>
        <w:fldChar w:fldCharType="separate"/>
      </w:r>
      <w:r>
        <w:rPr>
          <w:rFonts w:eastAsia="仿宋"/>
          <w:sz w:val="24"/>
        </w:rPr>
        <w:t>12</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_Toc24323 </w:instrText>
      </w:r>
      <w:r>
        <w:rPr>
          <w:rFonts w:hint="eastAsia" w:ascii="宋体" w:hAnsi="宋体" w:eastAsia="仿宋"/>
          <w:sz w:val="24"/>
          <w:szCs w:val="28"/>
        </w:rPr>
        <w:fldChar w:fldCharType="separate"/>
      </w:r>
      <w:r>
        <w:rPr>
          <w:rFonts w:hint="eastAsia" w:eastAsia="仿宋"/>
          <w:sz w:val="24"/>
        </w:rPr>
        <w:t>1.2.1 毕业生毕业去向分布</w:t>
      </w:r>
      <w:r>
        <w:rPr>
          <w:rFonts w:eastAsia="仿宋"/>
          <w:sz w:val="24"/>
        </w:rPr>
        <w:tab/>
      </w:r>
      <w:r>
        <w:rPr>
          <w:rFonts w:eastAsia="仿宋"/>
          <w:sz w:val="24"/>
        </w:rPr>
        <w:fldChar w:fldCharType="begin"/>
      </w:r>
      <w:r>
        <w:rPr>
          <w:rFonts w:eastAsia="仿宋"/>
          <w:sz w:val="24"/>
        </w:rPr>
        <w:instrText xml:space="preserve"> PAGEREF _Toc24323 </w:instrText>
      </w:r>
      <w:r>
        <w:rPr>
          <w:rFonts w:eastAsia="仿宋"/>
          <w:sz w:val="24"/>
        </w:rPr>
        <w:fldChar w:fldCharType="separate"/>
      </w:r>
      <w:r>
        <w:rPr>
          <w:rFonts w:eastAsia="仿宋"/>
          <w:sz w:val="24"/>
        </w:rPr>
        <w:t>12</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_Toc29168 </w:instrText>
      </w:r>
      <w:r>
        <w:rPr>
          <w:rFonts w:hint="eastAsia" w:ascii="宋体" w:hAnsi="宋体" w:eastAsia="仿宋"/>
          <w:sz w:val="24"/>
          <w:szCs w:val="28"/>
        </w:rPr>
        <w:fldChar w:fldCharType="separate"/>
      </w:r>
      <w:r>
        <w:rPr>
          <w:rFonts w:hint="eastAsia" w:eastAsia="仿宋"/>
          <w:sz w:val="24"/>
        </w:rPr>
        <w:t>1.2.2 毕业生分学历层次毕业去向分布</w:t>
      </w:r>
      <w:r>
        <w:rPr>
          <w:rFonts w:eastAsia="仿宋"/>
          <w:sz w:val="24"/>
        </w:rPr>
        <w:tab/>
      </w:r>
      <w:r>
        <w:rPr>
          <w:rFonts w:eastAsia="仿宋"/>
          <w:sz w:val="24"/>
        </w:rPr>
        <w:fldChar w:fldCharType="begin"/>
      </w:r>
      <w:r>
        <w:rPr>
          <w:rFonts w:eastAsia="仿宋"/>
          <w:sz w:val="24"/>
        </w:rPr>
        <w:instrText xml:space="preserve"> PAGEREF _Toc29168 </w:instrText>
      </w:r>
      <w:r>
        <w:rPr>
          <w:rFonts w:eastAsia="仿宋"/>
          <w:sz w:val="24"/>
        </w:rPr>
        <w:fldChar w:fldCharType="separate"/>
      </w:r>
      <w:r>
        <w:rPr>
          <w:rFonts w:eastAsia="仿宋"/>
          <w:sz w:val="24"/>
        </w:rPr>
        <w:t>12</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_Toc12362 </w:instrText>
      </w:r>
      <w:r>
        <w:rPr>
          <w:rFonts w:hint="eastAsia" w:ascii="宋体" w:hAnsi="宋体" w:eastAsia="仿宋"/>
          <w:sz w:val="24"/>
          <w:szCs w:val="28"/>
        </w:rPr>
        <w:fldChar w:fldCharType="separate"/>
      </w:r>
      <w:r>
        <w:rPr>
          <w:rFonts w:hint="eastAsia" w:eastAsia="仿宋"/>
          <w:sz w:val="24"/>
        </w:rPr>
        <w:t>1.2.</w:t>
      </w:r>
      <w:r>
        <w:rPr>
          <w:rFonts w:hint="eastAsia" w:eastAsia="仿宋"/>
          <w:sz w:val="24"/>
          <w:lang w:val="en-US" w:eastAsia="zh-CN"/>
        </w:rPr>
        <w:t>3</w:t>
      </w:r>
      <w:r>
        <w:rPr>
          <w:rFonts w:hint="eastAsia" w:eastAsia="仿宋"/>
          <w:sz w:val="24"/>
        </w:rPr>
        <w:t xml:space="preserve"> 本科毕业生分学科门类（专业大类）就业率统计表（列表）</w:t>
      </w:r>
      <w:r>
        <w:rPr>
          <w:rFonts w:eastAsia="仿宋"/>
          <w:sz w:val="24"/>
        </w:rPr>
        <w:tab/>
      </w:r>
      <w:r>
        <w:rPr>
          <w:rFonts w:eastAsia="仿宋"/>
          <w:sz w:val="24"/>
        </w:rPr>
        <w:fldChar w:fldCharType="begin"/>
      </w:r>
      <w:r>
        <w:rPr>
          <w:rFonts w:eastAsia="仿宋"/>
          <w:sz w:val="24"/>
        </w:rPr>
        <w:instrText xml:space="preserve"> PAGEREF _Toc12362 </w:instrText>
      </w:r>
      <w:r>
        <w:rPr>
          <w:rFonts w:eastAsia="仿宋"/>
          <w:sz w:val="24"/>
        </w:rPr>
        <w:fldChar w:fldCharType="separate"/>
      </w:r>
      <w:r>
        <w:rPr>
          <w:rFonts w:eastAsia="仿宋"/>
          <w:sz w:val="24"/>
        </w:rPr>
        <w:t>13</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_Toc10761 </w:instrText>
      </w:r>
      <w:r>
        <w:rPr>
          <w:rFonts w:hint="eastAsia" w:ascii="宋体" w:hAnsi="宋体" w:eastAsia="仿宋"/>
          <w:sz w:val="24"/>
          <w:szCs w:val="28"/>
        </w:rPr>
        <w:fldChar w:fldCharType="separate"/>
      </w:r>
      <w:r>
        <w:rPr>
          <w:rFonts w:hint="eastAsia" w:eastAsia="仿宋"/>
          <w:sz w:val="24"/>
        </w:rPr>
        <w:t>1.3 毕业生就业流向</w:t>
      </w:r>
      <w:r>
        <w:rPr>
          <w:rFonts w:eastAsia="仿宋"/>
          <w:sz w:val="24"/>
        </w:rPr>
        <w:tab/>
      </w:r>
      <w:r>
        <w:rPr>
          <w:rFonts w:eastAsia="仿宋"/>
          <w:sz w:val="24"/>
        </w:rPr>
        <w:fldChar w:fldCharType="begin"/>
      </w:r>
      <w:r>
        <w:rPr>
          <w:rFonts w:eastAsia="仿宋"/>
          <w:sz w:val="24"/>
        </w:rPr>
        <w:instrText xml:space="preserve"> PAGEREF _Toc10761 </w:instrText>
      </w:r>
      <w:r>
        <w:rPr>
          <w:rFonts w:eastAsia="仿宋"/>
          <w:sz w:val="24"/>
        </w:rPr>
        <w:fldChar w:fldCharType="separate"/>
      </w:r>
      <w:r>
        <w:rPr>
          <w:rFonts w:eastAsia="仿宋"/>
          <w:sz w:val="24"/>
        </w:rPr>
        <w:t>14</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_Toc4052 </w:instrText>
      </w:r>
      <w:r>
        <w:rPr>
          <w:rFonts w:hint="eastAsia" w:ascii="宋体" w:hAnsi="宋体" w:eastAsia="仿宋"/>
          <w:sz w:val="24"/>
          <w:szCs w:val="28"/>
        </w:rPr>
        <w:fldChar w:fldCharType="separate"/>
      </w:r>
      <w:r>
        <w:rPr>
          <w:rFonts w:hint="eastAsia" w:eastAsia="仿宋"/>
          <w:sz w:val="24"/>
        </w:rPr>
        <w:t>1.3.1 毕业生就业地域流向总体分布</w:t>
      </w:r>
      <w:r>
        <w:rPr>
          <w:rFonts w:eastAsia="仿宋"/>
          <w:sz w:val="24"/>
        </w:rPr>
        <w:tab/>
      </w:r>
      <w:r>
        <w:rPr>
          <w:rFonts w:eastAsia="仿宋"/>
          <w:sz w:val="24"/>
        </w:rPr>
        <w:fldChar w:fldCharType="begin"/>
      </w:r>
      <w:r>
        <w:rPr>
          <w:rFonts w:eastAsia="仿宋"/>
          <w:sz w:val="24"/>
        </w:rPr>
        <w:instrText xml:space="preserve"> PAGEREF _Toc4052 </w:instrText>
      </w:r>
      <w:r>
        <w:rPr>
          <w:rFonts w:eastAsia="仿宋"/>
          <w:sz w:val="24"/>
        </w:rPr>
        <w:fldChar w:fldCharType="separate"/>
      </w:r>
      <w:r>
        <w:rPr>
          <w:rFonts w:eastAsia="仿宋"/>
          <w:sz w:val="24"/>
        </w:rPr>
        <w:t>14</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_Toc20751 </w:instrText>
      </w:r>
      <w:r>
        <w:rPr>
          <w:rFonts w:hint="eastAsia" w:ascii="宋体" w:hAnsi="宋体" w:eastAsia="仿宋"/>
          <w:sz w:val="24"/>
          <w:szCs w:val="28"/>
        </w:rPr>
        <w:fldChar w:fldCharType="separate"/>
      </w:r>
      <w:r>
        <w:rPr>
          <w:rFonts w:hint="eastAsia" w:eastAsia="仿宋"/>
          <w:sz w:val="24"/>
        </w:rPr>
        <w:t>1.3.2 毕业生分学历层次就业地域流向分布</w:t>
      </w:r>
      <w:r>
        <w:rPr>
          <w:rFonts w:eastAsia="仿宋"/>
          <w:sz w:val="24"/>
        </w:rPr>
        <w:tab/>
      </w:r>
      <w:r>
        <w:rPr>
          <w:rFonts w:eastAsia="仿宋"/>
          <w:sz w:val="24"/>
        </w:rPr>
        <w:fldChar w:fldCharType="begin"/>
      </w:r>
      <w:r>
        <w:rPr>
          <w:rFonts w:eastAsia="仿宋"/>
          <w:sz w:val="24"/>
        </w:rPr>
        <w:instrText xml:space="preserve"> PAGEREF _Toc20751 </w:instrText>
      </w:r>
      <w:r>
        <w:rPr>
          <w:rFonts w:eastAsia="仿宋"/>
          <w:sz w:val="24"/>
        </w:rPr>
        <w:fldChar w:fldCharType="separate"/>
      </w:r>
      <w:r>
        <w:rPr>
          <w:rFonts w:eastAsia="仿宋"/>
          <w:sz w:val="24"/>
        </w:rPr>
        <w:t>14</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_Toc12927 </w:instrText>
      </w:r>
      <w:r>
        <w:rPr>
          <w:rFonts w:hint="eastAsia" w:ascii="宋体" w:hAnsi="宋体" w:eastAsia="仿宋"/>
          <w:sz w:val="24"/>
          <w:szCs w:val="28"/>
        </w:rPr>
        <w:fldChar w:fldCharType="separate"/>
      </w:r>
      <w:r>
        <w:rPr>
          <w:rFonts w:hint="eastAsia" w:eastAsia="仿宋"/>
          <w:sz w:val="24"/>
        </w:rPr>
        <w:t>1.3.3 毕业生就业行业分布（性别区分）</w:t>
      </w:r>
      <w:r>
        <w:rPr>
          <w:rFonts w:eastAsia="仿宋"/>
          <w:sz w:val="24"/>
        </w:rPr>
        <w:tab/>
      </w:r>
      <w:r>
        <w:rPr>
          <w:rFonts w:eastAsia="仿宋"/>
          <w:sz w:val="24"/>
        </w:rPr>
        <w:fldChar w:fldCharType="begin"/>
      </w:r>
      <w:r>
        <w:rPr>
          <w:rFonts w:eastAsia="仿宋"/>
          <w:sz w:val="24"/>
        </w:rPr>
        <w:instrText xml:space="preserve"> PAGEREF _Toc12927 </w:instrText>
      </w:r>
      <w:r>
        <w:rPr>
          <w:rFonts w:eastAsia="仿宋"/>
          <w:sz w:val="24"/>
        </w:rPr>
        <w:fldChar w:fldCharType="separate"/>
      </w:r>
      <w:r>
        <w:rPr>
          <w:rFonts w:eastAsia="仿宋"/>
          <w:sz w:val="24"/>
        </w:rPr>
        <w:t>16</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_Toc26621 </w:instrText>
      </w:r>
      <w:r>
        <w:rPr>
          <w:rFonts w:hint="eastAsia" w:ascii="宋体" w:hAnsi="宋体" w:eastAsia="仿宋"/>
          <w:sz w:val="24"/>
          <w:szCs w:val="28"/>
        </w:rPr>
        <w:fldChar w:fldCharType="separate"/>
      </w:r>
      <w:r>
        <w:rPr>
          <w:rFonts w:hint="eastAsia" w:eastAsia="仿宋"/>
          <w:sz w:val="24"/>
        </w:rPr>
        <w:t>1.3.4 毕业生就业单位性质情况</w:t>
      </w:r>
      <w:r>
        <w:rPr>
          <w:rFonts w:eastAsia="仿宋"/>
          <w:sz w:val="24"/>
        </w:rPr>
        <w:tab/>
      </w:r>
      <w:r>
        <w:rPr>
          <w:rFonts w:eastAsia="仿宋"/>
          <w:sz w:val="24"/>
        </w:rPr>
        <w:fldChar w:fldCharType="begin"/>
      </w:r>
      <w:r>
        <w:rPr>
          <w:rFonts w:eastAsia="仿宋"/>
          <w:sz w:val="24"/>
        </w:rPr>
        <w:instrText xml:space="preserve"> PAGEREF _Toc26621 </w:instrText>
      </w:r>
      <w:r>
        <w:rPr>
          <w:rFonts w:eastAsia="仿宋"/>
          <w:sz w:val="24"/>
        </w:rPr>
        <w:fldChar w:fldCharType="separate"/>
      </w:r>
      <w:r>
        <w:rPr>
          <w:rFonts w:eastAsia="仿宋"/>
          <w:sz w:val="24"/>
        </w:rPr>
        <w:t>17</w:t>
      </w:r>
      <w:r>
        <w:rPr>
          <w:rFonts w:eastAsia="仿宋"/>
          <w:sz w:val="24"/>
        </w:rPr>
        <w:fldChar w:fldCharType="end"/>
      </w:r>
      <w:r>
        <w:rPr>
          <w:rFonts w:hint="eastAsia" w:ascii="宋体" w:hAnsi="宋体" w:eastAsia="仿宋"/>
          <w:sz w:val="24"/>
          <w:szCs w:val="28"/>
        </w:rPr>
        <w:fldChar w:fldCharType="end"/>
      </w:r>
    </w:p>
    <w:p>
      <w:pPr>
        <w:pStyle w:val="11"/>
        <w:keepNext w:val="0"/>
        <w:keepLines w:val="0"/>
        <w:pageBreakBefore w:val="0"/>
        <w:tabs>
          <w:tab w:val="right" w:leader="dot" w:pos="9412"/>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_Toc7815 </w:instrText>
      </w:r>
      <w:r>
        <w:rPr>
          <w:rFonts w:hint="eastAsia" w:ascii="宋体" w:hAnsi="宋体" w:eastAsia="仿宋"/>
          <w:sz w:val="24"/>
          <w:szCs w:val="28"/>
        </w:rPr>
        <w:fldChar w:fldCharType="separate"/>
      </w:r>
      <w:r>
        <w:rPr>
          <w:rFonts w:hint="eastAsia" w:eastAsia="仿宋"/>
          <w:sz w:val="24"/>
        </w:rPr>
        <w:t>第二部分 就业工作特点</w:t>
      </w:r>
      <w:r>
        <w:rPr>
          <w:rFonts w:eastAsia="仿宋"/>
          <w:sz w:val="24"/>
        </w:rPr>
        <w:tab/>
      </w:r>
      <w:r>
        <w:rPr>
          <w:rFonts w:eastAsia="仿宋"/>
          <w:sz w:val="24"/>
        </w:rPr>
        <w:fldChar w:fldCharType="begin"/>
      </w:r>
      <w:r>
        <w:rPr>
          <w:rFonts w:eastAsia="仿宋"/>
          <w:sz w:val="24"/>
        </w:rPr>
        <w:instrText xml:space="preserve"> PAGEREF _Toc7815 </w:instrText>
      </w:r>
      <w:r>
        <w:rPr>
          <w:rFonts w:eastAsia="仿宋"/>
          <w:sz w:val="24"/>
        </w:rPr>
        <w:fldChar w:fldCharType="separate"/>
      </w:r>
      <w:r>
        <w:rPr>
          <w:rFonts w:eastAsia="仿宋"/>
          <w:sz w:val="24"/>
        </w:rPr>
        <w:t>18</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_Toc2186 </w:instrText>
      </w:r>
      <w:r>
        <w:rPr>
          <w:rFonts w:hint="eastAsia" w:ascii="宋体" w:hAnsi="宋体" w:eastAsia="仿宋"/>
          <w:sz w:val="24"/>
          <w:szCs w:val="28"/>
        </w:rPr>
        <w:fldChar w:fldCharType="separate"/>
      </w:r>
      <w:r>
        <w:rPr>
          <w:rFonts w:hint="eastAsia" w:eastAsia="仿宋"/>
          <w:sz w:val="24"/>
        </w:rPr>
        <w:t>2.1 促进毕业生就业创业举措</w:t>
      </w:r>
      <w:r>
        <w:rPr>
          <w:rFonts w:eastAsia="仿宋"/>
          <w:sz w:val="24"/>
        </w:rPr>
        <w:tab/>
      </w:r>
      <w:r>
        <w:rPr>
          <w:rFonts w:eastAsia="仿宋"/>
          <w:sz w:val="24"/>
        </w:rPr>
        <w:fldChar w:fldCharType="begin"/>
      </w:r>
      <w:r>
        <w:rPr>
          <w:rFonts w:eastAsia="仿宋"/>
          <w:sz w:val="24"/>
        </w:rPr>
        <w:instrText xml:space="preserve"> PAGEREF _Toc2186 </w:instrText>
      </w:r>
      <w:r>
        <w:rPr>
          <w:rFonts w:eastAsia="仿宋"/>
          <w:sz w:val="24"/>
        </w:rPr>
        <w:fldChar w:fldCharType="separate"/>
      </w:r>
      <w:r>
        <w:rPr>
          <w:rFonts w:eastAsia="仿宋"/>
          <w:sz w:val="24"/>
        </w:rPr>
        <w:t>18</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_Toc10638 </w:instrText>
      </w:r>
      <w:r>
        <w:rPr>
          <w:rFonts w:hint="eastAsia" w:ascii="宋体" w:hAnsi="宋体" w:eastAsia="仿宋"/>
          <w:sz w:val="24"/>
          <w:szCs w:val="28"/>
        </w:rPr>
        <w:fldChar w:fldCharType="separate"/>
      </w:r>
      <w:r>
        <w:rPr>
          <w:rFonts w:hint="eastAsia" w:eastAsia="仿宋"/>
          <w:sz w:val="24"/>
        </w:rPr>
        <w:t>2.1.1健全就业指导工作领导机制</w:t>
      </w:r>
      <w:r>
        <w:rPr>
          <w:rFonts w:eastAsia="仿宋"/>
          <w:sz w:val="24"/>
        </w:rPr>
        <w:tab/>
      </w:r>
      <w:r>
        <w:rPr>
          <w:rFonts w:eastAsia="仿宋"/>
          <w:sz w:val="24"/>
        </w:rPr>
        <w:fldChar w:fldCharType="begin"/>
      </w:r>
      <w:r>
        <w:rPr>
          <w:rFonts w:eastAsia="仿宋"/>
          <w:sz w:val="24"/>
        </w:rPr>
        <w:instrText xml:space="preserve"> PAGEREF _Toc10638 </w:instrText>
      </w:r>
      <w:r>
        <w:rPr>
          <w:rFonts w:eastAsia="仿宋"/>
          <w:sz w:val="24"/>
        </w:rPr>
        <w:fldChar w:fldCharType="separate"/>
      </w:r>
      <w:r>
        <w:rPr>
          <w:rFonts w:eastAsia="仿宋"/>
          <w:sz w:val="24"/>
        </w:rPr>
        <w:t>18</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_Toc20878 </w:instrText>
      </w:r>
      <w:r>
        <w:rPr>
          <w:rFonts w:hint="eastAsia" w:ascii="宋体" w:hAnsi="宋体" w:eastAsia="仿宋"/>
          <w:sz w:val="24"/>
          <w:szCs w:val="28"/>
        </w:rPr>
        <w:fldChar w:fldCharType="separate"/>
      </w:r>
      <w:r>
        <w:rPr>
          <w:rFonts w:hint="eastAsia" w:eastAsia="仿宋"/>
          <w:sz w:val="24"/>
        </w:rPr>
        <w:t>2.1.2 多途径政策宣传，营造创就业氛围</w:t>
      </w:r>
      <w:r>
        <w:rPr>
          <w:rFonts w:eastAsia="仿宋"/>
          <w:sz w:val="24"/>
        </w:rPr>
        <w:tab/>
      </w:r>
      <w:r>
        <w:rPr>
          <w:rFonts w:eastAsia="仿宋"/>
          <w:sz w:val="24"/>
        </w:rPr>
        <w:fldChar w:fldCharType="begin"/>
      </w:r>
      <w:r>
        <w:rPr>
          <w:rFonts w:eastAsia="仿宋"/>
          <w:sz w:val="24"/>
        </w:rPr>
        <w:instrText xml:space="preserve"> PAGEREF _Toc20878 </w:instrText>
      </w:r>
      <w:r>
        <w:rPr>
          <w:rFonts w:eastAsia="仿宋"/>
          <w:sz w:val="24"/>
        </w:rPr>
        <w:fldChar w:fldCharType="separate"/>
      </w:r>
      <w:r>
        <w:rPr>
          <w:rFonts w:eastAsia="仿宋"/>
          <w:sz w:val="24"/>
        </w:rPr>
        <w:t>18</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_Toc32732 </w:instrText>
      </w:r>
      <w:r>
        <w:rPr>
          <w:rFonts w:hint="eastAsia" w:ascii="宋体" w:hAnsi="宋体" w:eastAsia="仿宋"/>
          <w:sz w:val="24"/>
          <w:szCs w:val="28"/>
        </w:rPr>
        <w:fldChar w:fldCharType="separate"/>
      </w:r>
      <w:r>
        <w:rPr>
          <w:rFonts w:hint="eastAsia" w:eastAsia="仿宋"/>
          <w:sz w:val="24"/>
        </w:rPr>
        <w:t>2.1.3 简化就业办事程序，疏通工作渠道、加强就业咨询服务</w:t>
      </w:r>
      <w:r>
        <w:rPr>
          <w:rFonts w:eastAsia="仿宋"/>
          <w:sz w:val="24"/>
        </w:rPr>
        <w:tab/>
      </w:r>
      <w:r>
        <w:rPr>
          <w:rFonts w:eastAsia="仿宋"/>
          <w:sz w:val="24"/>
        </w:rPr>
        <w:fldChar w:fldCharType="begin"/>
      </w:r>
      <w:r>
        <w:rPr>
          <w:rFonts w:eastAsia="仿宋"/>
          <w:sz w:val="24"/>
        </w:rPr>
        <w:instrText xml:space="preserve"> PAGEREF _Toc32732 </w:instrText>
      </w:r>
      <w:r>
        <w:rPr>
          <w:rFonts w:eastAsia="仿宋"/>
          <w:sz w:val="24"/>
        </w:rPr>
        <w:fldChar w:fldCharType="separate"/>
      </w:r>
      <w:r>
        <w:rPr>
          <w:rFonts w:eastAsia="仿宋"/>
          <w:sz w:val="24"/>
        </w:rPr>
        <w:t>19</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_Toc27572 </w:instrText>
      </w:r>
      <w:r>
        <w:rPr>
          <w:rFonts w:hint="eastAsia" w:ascii="宋体" w:hAnsi="宋体" w:eastAsia="仿宋"/>
          <w:sz w:val="24"/>
          <w:szCs w:val="28"/>
        </w:rPr>
        <w:fldChar w:fldCharType="separate"/>
      </w:r>
      <w:r>
        <w:rPr>
          <w:rFonts w:hint="eastAsia" w:eastAsia="仿宋"/>
          <w:sz w:val="24"/>
        </w:rPr>
        <w:t>2.1.4 激发创业意识，树立成功典型，鼓励就业创业联动</w:t>
      </w:r>
      <w:r>
        <w:rPr>
          <w:rFonts w:eastAsia="仿宋"/>
          <w:sz w:val="24"/>
        </w:rPr>
        <w:tab/>
      </w:r>
      <w:r>
        <w:rPr>
          <w:rFonts w:eastAsia="仿宋"/>
          <w:sz w:val="24"/>
        </w:rPr>
        <w:fldChar w:fldCharType="begin"/>
      </w:r>
      <w:r>
        <w:rPr>
          <w:rFonts w:eastAsia="仿宋"/>
          <w:sz w:val="24"/>
        </w:rPr>
        <w:instrText xml:space="preserve"> PAGEREF _Toc27572 </w:instrText>
      </w:r>
      <w:r>
        <w:rPr>
          <w:rFonts w:eastAsia="仿宋"/>
          <w:sz w:val="24"/>
        </w:rPr>
        <w:fldChar w:fldCharType="separate"/>
      </w:r>
      <w:r>
        <w:rPr>
          <w:rFonts w:eastAsia="仿宋"/>
          <w:sz w:val="24"/>
        </w:rPr>
        <w:t>19</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_Toc18127 </w:instrText>
      </w:r>
      <w:r>
        <w:rPr>
          <w:rFonts w:hint="eastAsia" w:ascii="宋体" w:hAnsi="宋体" w:eastAsia="仿宋"/>
          <w:sz w:val="24"/>
          <w:szCs w:val="28"/>
        </w:rPr>
        <w:fldChar w:fldCharType="separate"/>
      </w:r>
      <w:r>
        <w:rPr>
          <w:rFonts w:hint="eastAsia" w:eastAsia="仿宋"/>
          <w:sz w:val="24"/>
        </w:rPr>
        <w:t>2.1.5 推进一园两基地建设，扎实做好场地保障工作</w:t>
      </w:r>
      <w:r>
        <w:rPr>
          <w:rFonts w:eastAsia="仿宋"/>
          <w:sz w:val="24"/>
        </w:rPr>
        <w:tab/>
      </w:r>
      <w:r>
        <w:rPr>
          <w:rFonts w:eastAsia="仿宋"/>
          <w:sz w:val="24"/>
        </w:rPr>
        <w:fldChar w:fldCharType="begin"/>
      </w:r>
      <w:r>
        <w:rPr>
          <w:rFonts w:eastAsia="仿宋"/>
          <w:sz w:val="24"/>
        </w:rPr>
        <w:instrText xml:space="preserve"> PAGEREF _Toc18127 </w:instrText>
      </w:r>
      <w:r>
        <w:rPr>
          <w:rFonts w:eastAsia="仿宋"/>
          <w:sz w:val="24"/>
        </w:rPr>
        <w:fldChar w:fldCharType="separate"/>
      </w:r>
      <w:r>
        <w:rPr>
          <w:rFonts w:eastAsia="仿宋"/>
          <w:sz w:val="24"/>
        </w:rPr>
        <w:t>20</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_Toc4291 </w:instrText>
      </w:r>
      <w:r>
        <w:rPr>
          <w:rFonts w:hint="eastAsia" w:ascii="宋体" w:hAnsi="宋体" w:eastAsia="仿宋"/>
          <w:sz w:val="24"/>
          <w:szCs w:val="28"/>
        </w:rPr>
        <w:fldChar w:fldCharType="separate"/>
      </w:r>
      <w:r>
        <w:rPr>
          <w:rFonts w:hint="eastAsia" w:eastAsia="仿宋"/>
          <w:sz w:val="24"/>
        </w:rPr>
        <w:t>2.1.6 举办校园双选会，为毕业生与用人单位搭建供需平台</w:t>
      </w:r>
      <w:r>
        <w:rPr>
          <w:rFonts w:eastAsia="仿宋"/>
          <w:sz w:val="24"/>
        </w:rPr>
        <w:tab/>
      </w:r>
      <w:r>
        <w:rPr>
          <w:rFonts w:eastAsia="仿宋"/>
          <w:sz w:val="24"/>
        </w:rPr>
        <w:fldChar w:fldCharType="begin"/>
      </w:r>
      <w:r>
        <w:rPr>
          <w:rFonts w:eastAsia="仿宋"/>
          <w:sz w:val="24"/>
        </w:rPr>
        <w:instrText xml:space="preserve"> PAGEREF _Toc4291 </w:instrText>
      </w:r>
      <w:r>
        <w:rPr>
          <w:rFonts w:eastAsia="仿宋"/>
          <w:sz w:val="24"/>
        </w:rPr>
        <w:fldChar w:fldCharType="separate"/>
      </w:r>
      <w:r>
        <w:rPr>
          <w:rFonts w:eastAsia="仿宋"/>
          <w:sz w:val="24"/>
        </w:rPr>
        <w:t>21</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_Toc15246 </w:instrText>
      </w:r>
      <w:r>
        <w:rPr>
          <w:rFonts w:hint="eastAsia" w:ascii="宋体" w:hAnsi="宋体" w:eastAsia="仿宋"/>
          <w:sz w:val="24"/>
          <w:szCs w:val="28"/>
        </w:rPr>
        <w:fldChar w:fldCharType="separate"/>
      </w:r>
      <w:r>
        <w:rPr>
          <w:rFonts w:hint="eastAsia" w:eastAsia="仿宋"/>
          <w:sz w:val="24"/>
        </w:rPr>
        <w:t>2.1.7 我校大学生创新创业项目在大赛中获得佳绩</w:t>
      </w:r>
      <w:r>
        <w:rPr>
          <w:rFonts w:eastAsia="仿宋"/>
          <w:sz w:val="24"/>
        </w:rPr>
        <w:tab/>
      </w:r>
      <w:r>
        <w:rPr>
          <w:rFonts w:eastAsia="仿宋"/>
          <w:sz w:val="24"/>
        </w:rPr>
        <w:fldChar w:fldCharType="begin"/>
      </w:r>
      <w:r>
        <w:rPr>
          <w:rFonts w:eastAsia="仿宋"/>
          <w:sz w:val="24"/>
        </w:rPr>
        <w:instrText xml:space="preserve"> PAGEREF _Toc15246 </w:instrText>
      </w:r>
      <w:r>
        <w:rPr>
          <w:rFonts w:eastAsia="仿宋"/>
          <w:sz w:val="24"/>
        </w:rPr>
        <w:fldChar w:fldCharType="separate"/>
      </w:r>
      <w:r>
        <w:rPr>
          <w:rFonts w:eastAsia="仿宋"/>
          <w:sz w:val="24"/>
        </w:rPr>
        <w:t>22</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_Toc4591 </w:instrText>
      </w:r>
      <w:r>
        <w:rPr>
          <w:rFonts w:hint="eastAsia" w:ascii="宋体" w:hAnsi="宋体" w:eastAsia="仿宋"/>
          <w:sz w:val="24"/>
          <w:szCs w:val="28"/>
        </w:rPr>
        <w:fldChar w:fldCharType="separate"/>
      </w:r>
      <w:r>
        <w:rPr>
          <w:rFonts w:hint="eastAsia" w:eastAsia="仿宋"/>
          <w:sz w:val="24"/>
        </w:rPr>
        <w:t>2.1.8鼓励毕业生升学</w:t>
      </w:r>
      <w:r>
        <w:rPr>
          <w:rFonts w:eastAsia="仿宋"/>
          <w:sz w:val="24"/>
        </w:rPr>
        <w:tab/>
      </w:r>
      <w:r>
        <w:rPr>
          <w:rFonts w:eastAsia="仿宋"/>
          <w:sz w:val="24"/>
        </w:rPr>
        <w:fldChar w:fldCharType="begin"/>
      </w:r>
      <w:r>
        <w:rPr>
          <w:rFonts w:eastAsia="仿宋"/>
          <w:sz w:val="24"/>
        </w:rPr>
        <w:instrText xml:space="preserve"> PAGEREF _Toc4591 </w:instrText>
      </w:r>
      <w:r>
        <w:rPr>
          <w:rFonts w:eastAsia="仿宋"/>
          <w:sz w:val="24"/>
        </w:rPr>
        <w:fldChar w:fldCharType="separate"/>
      </w:r>
      <w:r>
        <w:rPr>
          <w:rFonts w:eastAsia="仿宋"/>
          <w:sz w:val="24"/>
        </w:rPr>
        <w:t>22</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_Toc30834 </w:instrText>
      </w:r>
      <w:r>
        <w:rPr>
          <w:rFonts w:hint="eastAsia" w:ascii="宋体" w:hAnsi="宋体" w:eastAsia="仿宋"/>
          <w:sz w:val="24"/>
          <w:szCs w:val="28"/>
        </w:rPr>
        <w:fldChar w:fldCharType="separate"/>
      </w:r>
      <w:r>
        <w:rPr>
          <w:rFonts w:hint="eastAsia" w:eastAsia="仿宋"/>
          <w:sz w:val="24"/>
        </w:rPr>
        <w:t>2.1.9 完善困难毕业生“一对一”就业帮扶机制</w:t>
      </w:r>
      <w:r>
        <w:rPr>
          <w:rFonts w:eastAsia="仿宋"/>
          <w:sz w:val="24"/>
        </w:rPr>
        <w:tab/>
      </w:r>
      <w:r>
        <w:rPr>
          <w:rFonts w:eastAsia="仿宋"/>
          <w:sz w:val="24"/>
        </w:rPr>
        <w:fldChar w:fldCharType="begin"/>
      </w:r>
      <w:r>
        <w:rPr>
          <w:rFonts w:eastAsia="仿宋"/>
          <w:sz w:val="24"/>
        </w:rPr>
        <w:instrText xml:space="preserve"> PAGEREF _Toc30834 </w:instrText>
      </w:r>
      <w:r>
        <w:rPr>
          <w:rFonts w:eastAsia="仿宋"/>
          <w:sz w:val="24"/>
        </w:rPr>
        <w:fldChar w:fldCharType="separate"/>
      </w:r>
      <w:r>
        <w:rPr>
          <w:rFonts w:eastAsia="仿宋"/>
          <w:sz w:val="24"/>
        </w:rPr>
        <w:t>23</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_Toc32291 </w:instrText>
      </w:r>
      <w:r>
        <w:rPr>
          <w:rFonts w:hint="eastAsia" w:ascii="宋体" w:hAnsi="宋体" w:eastAsia="仿宋"/>
          <w:sz w:val="24"/>
          <w:szCs w:val="28"/>
        </w:rPr>
        <w:fldChar w:fldCharType="separate"/>
      </w:r>
      <w:r>
        <w:rPr>
          <w:rFonts w:hint="eastAsia" w:eastAsia="仿宋"/>
          <w:sz w:val="24"/>
        </w:rPr>
        <w:t>2.1.10 加强毕业生就业信息服务工作</w:t>
      </w:r>
      <w:r>
        <w:rPr>
          <w:rFonts w:eastAsia="仿宋"/>
          <w:sz w:val="24"/>
        </w:rPr>
        <w:tab/>
      </w:r>
      <w:r>
        <w:rPr>
          <w:rFonts w:eastAsia="仿宋"/>
          <w:sz w:val="24"/>
        </w:rPr>
        <w:fldChar w:fldCharType="begin"/>
      </w:r>
      <w:r>
        <w:rPr>
          <w:rFonts w:eastAsia="仿宋"/>
          <w:sz w:val="24"/>
        </w:rPr>
        <w:instrText xml:space="preserve"> PAGEREF _Toc32291 </w:instrText>
      </w:r>
      <w:r>
        <w:rPr>
          <w:rFonts w:eastAsia="仿宋"/>
          <w:sz w:val="24"/>
        </w:rPr>
        <w:fldChar w:fldCharType="separate"/>
      </w:r>
      <w:r>
        <w:rPr>
          <w:rFonts w:eastAsia="仿宋"/>
          <w:sz w:val="24"/>
        </w:rPr>
        <w:t>23</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_Toc7893 </w:instrText>
      </w:r>
      <w:r>
        <w:rPr>
          <w:rFonts w:hint="eastAsia" w:ascii="宋体" w:hAnsi="宋体" w:eastAsia="仿宋"/>
          <w:sz w:val="24"/>
          <w:szCs w:val="28"/>
        </w:rPr>
        <w:fldChar w:fldCharType="separate"/>
      </w:r>
      <w:r>
        <w:rPr>
          <w:rFonts w:hint="eastAsia" w:eastAsia="仿宋"/>
          <w:sz w:val="24"/>
        </w:rPr>
        <w:t>2.1.11鼓励基层就业，加强学生思想引导</w:t>
      </w:r>
      <w:r>
        <w:rPr>
          <w:rFonts w:eastAsia="仿宋"/>
          <w:sz w:val="24"/>
        </w:rPr>
        <w:tab/>
      </w:r>
      <w:r>
        <w:rPr>
          <w:rFonts w:eastAsia="仿宋"/>
          <w:sz w:val="24"/>
        </w:rPr>
        <w:fldChar w:fldCharType="begin"/>
      </w:r>
      <w:r>
        <w:rPr>
          <w:rFonts w:eastAsia="仿宋"/>
          <w:sz w:val="24"/>
        </w:rPr>
        <w:instrText xml:space="preserve"> PAGEREF _Toc7893 </w:instrText>
      </w:r>
      <w:r>
        <w:rPr>
          <w:rFonts w:eastAsia="仿宋"/>
          <w:sz w:val="24"/>
        </w:rPr>
        <w:fldChar w:fldCharType="separate"/>
      </w:r>
      <w:r>
        <w:rPr>
          <w:rFonts w:eastAsia="仿宋"/>
          <w:sz w:val="24"/>
        </w:rPr>
        <w:t>24</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_Toc20253 </w:instrText>
      </w:r>
      <w:r>
        <w:rPr>
          <w:rFonts w:hint="eastAsia" w:ascii="宋体" w:hAnsi="宋体" w:eastAsia="仿宋"/>
          <w:sz w:val="24"/>
          <w:szCs w:val="28"/>
        </w:rPr>
        <w:fldChar w:fldCharType="separate"/>
      </w:r>
      <w:r>
        <w:rPr>
          <w:rFonts w:hint="eastAsia" w:eastAsia="仿宋"/>
          <w:sz w:val="24"/>
        </w:rPr>
        <w:t>2.1.12拓展就业市场，拓宽就业途径</w:t>
      </w:r>
      <w:r>
        <w:rPr>
          <w:rFonts w:eastAsia="仿宋"/>
          <w:sz w:val="24"/>
        </w:rPr>
        <w:tab/>
      </w:r>
      <w:r>
        <w:rPr>
          <w:rFonts w:eastAsia="仿宋"/>
          <w:sz w:val="24"/>
        </w:rPr>
        <w:fldChar w:fldCharType="begin"/>
      </w:r>
      <w:r>
        <w:rPr>
          <w:rFonts w:eastAsia="仿宋"/>
          <w:sz w:val="24"/>
        </w:rPr>
        <w:instrText xml:space="preserve"> PAGEREF _Toc20253 </w:instrText>
      </w:r>
      <w:r>
        <w:rPr>
          <w:rFonts w:eastAsia="仿宋"/>
          <w:sz w:val="24"/>
        </w:rPr>
        <w:fldChar w:fldCharType="separate"/>
      </w:r>
      <w:r>
        <w:rPr>
          <w:rFonts w:eastAsia="仿宋"/>
          <w:sz w:val="24"/>
        </w:rPr>
        <w:t>25</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_Toc20507 </w:instrText>
      </w:r>
      <w:r>
        <w:rPr>
          <w:rFonts w:hint="eastAsia" w:ascii="宋体" w:hAnsi="宋体" w:eastAsia="仿宋"/>
          <w:sz w:val="24"/>
          <w:szCs w:val="28"/>
        </w:rPr>
        <w:fldChar w:fldCharType="separate"/>
      </w:r>
      <w:r>
        <w:rPr>
          <w:rFonts w:hint="eastAsia" w:eastAsia="仿宋"/>
          <w:sz w:val="24"/>
        </w:rPr>
        <w:t>2.2 就业指导服务情况</w:t>
      </w:r>
      <w:r>
        <w:rPr>
          <w:rFonts w:eastAsia="仿宋"/>
          <w:sz w:val="24"/>
        </w:rPr>
        <w:tab/>
      </w:r>
      <w:r>
        <w:rPr>
          <w:rFonts w:eastAsia="仿宋"/>
          <w:sz w:val="24"/>
        </w:rPr>
        <w:fldChar w:fldCharType="begin"/>
      </w:r>
      <w:r>
        <w:rPr>
          <w:rFonts w:eastAsia="仿宋"/>
          <w:sz w:val="24"/>
        </w:rPr>
        <w:instrText xml:space="preserve"> PAGEREF _Toc20507 </w:instrText>
      </w:r>
      <w:r>
        <w:rPr>
          <w:rFonts w:eastAsia="仿宋"/>
          <w:sz w:val="24"/>
        </w:rPr>
        <w:fldChar w:fldCharType="separate"/>
      </w:r>
      <w:r>
        <w:rPr>
          <w:rFonts w:eastAsia="仿宋"/>
          <w:sz w:val="24"/>
        </w:rPr>
        <w:t>27</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_Toc31947 </w:instrText>
      </w:r>
      <w:r>
        <w:rPr>
          <w:rFonts w:hint="eastAsia" w:ascii="宋体" w:hAnsi="宋体" w:eastAsia="仿宋"/>
          <w:sz w:val="24"/>
          <w:szCs w:val="28"/>
        </w:rPr>
        <w:fldChar w:fldCharType="separate"/>
      </w:r>
      <w:r>
        <w:rPr>
          <w:rFonts w:hint="eastAsia" w:eastAsia="仿宋"/>
          <w:sz w:val="24"/>
        </w:rPr>
        <w:t>2.2.1 毕业生对学校职业指导与就业服务工作的评价</w:t>
      </w:r>
      <w:r>
        <w:rPr>
          <w:rFonts w:eastAsia="仿宋"/>
          <w:sz w:val="24"/>
        </w:rPr>
        <w:tab/>
      </w:r>
      <w:r>
        <w:rPr>
          <w:rFonts w:eastAsia="仿宋"/>
          <w:sz w:val="24"/>
        </w:rPr>
        <w:fldChar w:fldCharType="begin"/>
      </w:r>
      <w:r>
        <w:rPr>
          <w:rFonts w:eastAsia="仿宋"/>
          <w:sz w:val="24"/>
        </w:rPr>
        <w:instrText xml:space="preserve"> PAGEREF _Toc31947 </w:instrText>
      </w:r>
      <w:r>
        <w:rPr>
          <w:rFonts w:eastAsia="仿宋"/>
          <w:sz w:val="24"/>
        </w:rPr>
        <w:fldChar w:fldCharType="separate"/>
      </w:r>
      <w:r>
        <w:rPr>
          <w:rFonts w:eastAsia="仿宋"/>
          <w:sz w:val="24"/>
        </w:rPr>
        <w:t>27</w:t>
      </w:r>
      <w:r>
        <w:rPr>
          <w:rFonts w:eastAsia="仿宋"/>
          <w:sz w:val="24"/>
        </w:rPr>
        <w:fldChar w:fldCharType="end"/>
      </w:r>
      <w:r>
        <w:rPr>
          <w:rFonts w:hint="eastAsia" w:ascii="宋体" w:hAnsi="宋体" w:eastAsia="仿宋"/>
          <w:sz w:val="24"/>
          <w:szCs w:val="28"/>
        </w:rPr>
        <w:fldChar w:fldCharType="end"/>
      </w:r>
    </w:p>
    <w:p>
      <w:pPr>
        <w:pStyle w:val="12"/>
        <w:keepNext w:val="0"/>
        <w:keepLines w:val="0"/>
        <w:pageBreakBefore w:val="0"/>
        <w:tabs>
          <w:tab w:val="right" w:leader="dot" w:pos="9412"/>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_Toc30767 </w:instrText>
      </w:r>
      <w:r>
        <w:rPr>
          <w:rFonts w:hint="eastAsia" w:ascii="宋体" w:hAnsi="宋体" w:eastAsia="仿宋"/>
          <w:sz w:val="24"/>
          <w:szCs w:val="28"/>
        </w:rPr>
        <w:fldChar w:fldCharType="separate"/>
      </w:r>
      <w:r>
        <w:rPr>
          <w:rFonts w:hint="eastAsia" w:eastAsia="仿宋"/>
          <w:sz w:val="24"/>
        </w:rPr>
        <w:t>2.2.2 用人单位对学校就业工作评价</w:t>
      </w:r>
      <w:r>
        <w:rPr>
          <w:rFonts w:eastAsia="仿宋"/>
          <w:sz w:val="24"/>
        </w:rPr>
        <w:tab/>
      </w:r>
      <w:r>
        <w:rPr>
          <w:rFonts w:eastAsia="仿宋"/>
          <w:sz w:val="24"/>
        </w:rPr>
        <w:fldChar w:fldCharType="begin"/>
      </w:r>
      <w:r>
        <w:rPr>
          <w:rFonts w:eastAsia="仿宋"/>
          <w:sz w:val="24"/>
        </w:rPr>
        <w:instrText xml:space="preserve"> PAGEREF _Toc30767 </w:instrText>
      </w:r>
      <w:r>
        <w:rPr>
          <w:rFonts w:eastAsia="仿宋"/>
          <w:sz w:val="24"/>
        </w:rPr>
        <w:fldChar w:fldCharType="separate"/>
      </w:r>
      <w:r>
        <w:rPr>
          <w:rFonts w:eastAsia="仿宋"/>
          <w:sz w:val="24"/>
        </w:rPr>
        <w:t>28</w:t>
      </w:r>
      <w:r>
        <w:rPr>
          <w:rFonts w:eastAsia="仿宋"/>
          <w:sz w:val="24"/>
        </w:rPr>
        <w:fldChar w:fldCharType="end"/>
      </w:r>
      <w:r>
        <w:rPr>
          <w:rFonts w:hint="eastAsia" w:ascii="宋体" w:hAnsi="宋体" w:eastAsia="仿宋"/>
          <w:sz w:val="24"/>
          <w:szCs w:val="28"/>
        </w:rPr>
        <w:fldChar w:fldCharType="end"/>
      </w:r>
    </w:p>
    <w:p>
      <w:pPr>
        <w:pStyle w:val="11"/>
        <w:keepNext w:val="0"/>
        <w:keepLines w:val="0"/>
        <w:pageBreakBefore w:val="0"/>
        <w:tabs>
          <w:tab w:val="right" w:leader="dot" w:pos="9412"/>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_Toc4184 </w:instrText>
      </w:r>
      <w:r>
        <w:rPr>
          <w:rFonts w:hint="eastAsia" w:ascii="宋体" w:hAnsi="宋体" w:eastAsia="仿宋"/>
          <w:sz w:val="24"/>
          <w:szCs w:val="28"/>
        </w:rPr>
        <w:fldChar w:fldCharType="separate"/>
      </w:r>
      <w:r>
        <w:rPr>
          <w:rFonts w:hint="eastAsia" w:eastAsia="仿宋"/>
          <w:sz w:val="24"/>
        </w:rPr>
        <w:t>第三部分 就业相关分析</w:t>
      </w:r>
      <w:r>
        <w:rPr>
          <w:rFonts w:eastAsia="仿宋"/>
          <w:sz w:val="24"/>
        </w:rPr>
        <w:tab/>
      </w:r>
      <w:r>
        <w:rPr>
          <w:rFonts w:eastAsia="仿宋"/>
          <w:sz w:val="24"/>
        </w:rPr>
        <w:fldChar w:fldCharType="begin"/>
      </w:r>
      <w:r>
        <w:rPr>
          <w:rFonts w:eastAsia="仿宋"/>
          <w:sz w:val="24"/>
        </w:rPr>
        <w:instrText xml:space="preserve"> PAGEREF _Toc4184 </w:instrText>
      </w:r>
      <w:r>
        <w:rPr>
          <w:rFonts w:eastAsia="仿宋"/>
          <w:sz w:val="24"/>
        </w:rPr>
        <w:fldChar w:fldCharType="separate"/>
      </w:r>
      <w:r>
        <w:rPr>
          <w:rFonts w:eastAsia="仿宋"/>
          <w:sz w:val="24"/>
        </w:rPr>
        <w:t>28</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_Toc15568 </w:instrText>
      </w:r>
      <w:r>
        <w:rPr>
          <w:rFonts w:hint="eastAsia" w:ascii="宋体" w:hAnsi="宋体" w:eastAsia="仿宋"/>
          <w:sz w:val="24"/>
          <w:szCs w:val="28"/>
        </w:rPr>
        <w:fldChar w:fldCharType="separate"/>
      </w:r>
      <w:r>
        <w:rPr>
          <w:rFonts w:hint="eastAsia" w:eastAsia="仿宋"/>
          <w:sz w:val="24"/>
        </w:rPr>
        <w:t>3.1 收入分析</w:t>
      </w:r>
      <w:r>
        <w:rPr>
          <w:rFonts w:eastAsia="仿宋"/>
          <w:sz w:val="24"/>
        </w:rPr>
        <w:tab/>
      </w:r>
      <w:r>
        <w:rPr>
          <w:rFonts w:eastAsia="仿宋"/>
          <w:sz w:val="24"/>
        </w:rPr>
        <w:fldChar w:fldCharType="begin"/>
      </w:r>
      <w:r>
        <w:rPr>
          <w:rFonts w:eastAsia="仿宋"/>
          <w:sz w:val="24"/>
        </w:rPr>
        <w:instrText xml:space="preserve"> PAGEREF _Toc15568 </w:instrText>
      </w:r>
      <w:r>
        <w:rPr>
          <w:rFonts w:eastAsia="仿宋"/>
          <w:sz w:val="24"/>
        </w:rPr>
        <w:fldChar w:fldCharType="separate"/>
      </w:r>
      <w:r>
        <w:rPr>
          <w:rFonts w:eastAsia="仿宋"/>
          <w:sz w:val="24"/>
        </w:rPr>
        <w:t>28</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_Toc23743 </w:instrText>
      </w:r>
      <w:r>
        <w:rPr>
          <w:rFonts w:hint="eastAsia" w:ascii="宋体" w:hAnsi="宋体" w:eastAsia="仿宋"/>
          <w:sz w:val="24"/>
          <w:szCs w:val="28"/>
        </w:rPr>
        <w:fldChar w:fldCharType="separate"/>
      </w:r>
      <w:r>
        <w:rPr>
          <w:rFonts w:hint="eastAsia" w:eastAsia="仿宋"/>
          <w:sz w:val="24"/>
        </w:rPr>
        <w:t>3.2 专业相关度分析</w:t>
      </w:r>
      <w:r>
        <w:rPr>
          <w:rFonts w:eastAsia="仿宋"/>
          <w:sz w:val="24"/>
        </w:rPr>
        <w:tab/>
      </w:r>
      <w:r>
        <w:rPr>
          <w:rFonts w:eastAsia="仿宋"/>
          <w:sz w:val="24"/>
        </w:rPr>
        <w:fldChar w:fldCharType="begin"/>
      </w:r>
      <w:r>
        <w:rPr>
          <w:rFonts w:eastAsia="仿宋"/>
          <w:sz w:val="24"/>
        </w:rPr>
        <w:instrText xml:space="preserve"> PAGEREF _Toc23743 </w:instrText>
      </w:r>
      <w:r>
        <w:rPr>
          <w:rFonts w:eastAsia="仿宋"/>
          <w:sz w:val="24"/>
        </w:rPr>
        <w:fldChar w:fldCharType="separate"/>
      </w:r>
      <w:r>
        <w:rPr>
          <w:rFonts w:eastAsia="仿宋"/>
          <w:sz w:val="24"/>
        </w:rPr>
        <w:t>29</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_Toc16480 </w:instrText>
      </w:r>
      <w:r>
        <w:rPr>
          <w:rFonts w:hint="eastAsia" w:ascii="宋体" w:hAnsi="宋体" w:eastAsia="仿宋"/>
          <w:sz w:val="24"/>
          <w:szCs w:val="28"/>
        </w:rPr>
        <w:fldChar w:fldCharType="separate"/>
      </w:r>
      <w:r>
        <w:rPr>
          <w:rFonts w:hint="eastAsia" w:eastAsia="仿宋"/>
          <w:sz w:val="24"/>
        </w:rPr>
        <w:t>3.3 毕业生工作所在地分析</w:t>
      </w:r>
      <w:r>
        <w:rPr>
          <w:rFonts w:eastAsia="仿宋"/>
          <w:sz w:val="24"/>
        </w:rPr>
        <w:tab/>
      </w:r>
      <w:r>
        <w:rPr>
          <w:rFonts w:eastAsia="仿宋"/>
          <w:sz w:val="24"/>
        </w:rPr>
        <w:fldChar w:fldCharType="begin"/>
      </w:r>
      <w:r>
        <w:rPr>
          <w:rFonts w:eastAsia="仿宋"/>
          <w:sz w:val="24"/>
        </w:rPr>
        <w:instrText xml:space="preserve"> PAGEREF _Toc16480 </w:instrText>
      </w:r>
      <w:r>
        <w:rPr>
          <w:rFonts w:eastAsia="仿宋"/>
          <w:sz w:val="24"/>
        </w:rPr>
        <w:fldChar w:fldCharType="separate"/>
      </w:r>
      <w:r>
        <w:rPr>
          <w:rFonts w:eastAsia="仿宋"/>
          <w:sz w:val="24"/>
        </w:rPr>
        <w:t>33</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_Toc28899 </w:instrText>
      </w:r>
      <w:r>
        <w:rPr>
          <w:rFonts w:hint="eastAsia" w:ascii="宋体" w:hAnsi="宋体" w:eastAsia="仿宋"/>
          <w:sz w:val="24"/>
          <w:szCs w:val="28"/>
        </w:rPr>
        <w:fldChar w:fldCharType="separate"/>
      </w:r>
      <w:r>
        <w:rPr>
          <w:rFonts w:hint="eastAsia" w:eastAsia="仿宋"/>
          <w:sz w:val="24"/>
        </w:rPr>
        <w:t>3.4 毕业生就业现状满意度</w:t>
      </w:r>
      <w:r>
        <w:rPr>
          <w:rFonts w:eastAsia="仿宋"/>
          <w:sz w:val="24"/>
        </w:rPr>
        <w:tab/>
      </w:r>
      <w:r>
        <w:rPr>
          <w:rFonts w:eastAsia="仿宋"/>
          <w:sz w:val="24"/>
        </w:rPr>
        <w:fldChar w:fldCharType="begin"/>
      </w:r>
      <w:r>
        <w:rPr>
          <w:rFonts w:eastAsia="仿宋"/>
          <w:sz w:val="24"/>
        </w:rPr>
        <w:instrText xml:space="preserve"> PAGEREF _Toc28899 </w:instrText>
      </w:r>
      <w:r>
        <w:rPr>
          <w:rFonts w:eastAsia="仿宋"/>
          <w:sz w:val="24"/>
        </w:rPr>
        <w:fldChar w:fldCharType="separate"/>
      </w:r>
      <w:r>
        <w:rPr>
          <w:rFonts w:eastAsia="仿宋"/>
          <w:sz w:val="24"/>
        </w:rPr>
        <w:t>34</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_Toc7189 </w:instrText>
      </w:r>
      <w:r>
        <w:rPr>
          <w:rFonts w:hint="eastAsia" w:ascii="宋体" w:hAnsi="宋体" w:eastAsia="仿宋"/>
          <w:sz w:val="24"/>
          <w:szCs w:val="28"/>
        </w:rPr>
        <w:fldChar w:fldCharType="separate"/>
      </w:r>
      <w:r>
        <w:rPr>
          <w:rFonts w:hint="eastAsia" w:eastAsia="仿宋"/>
          <w:sz w:val="24"/>
        </w:rPr>
        <w:t>3.5 用人单位对毕业生的评价</w:t>
      </w:r>
      <w:r>
        <w:rPr>
          <w:rFonts w:eastAsia="仿宋"/>
          <w:sz w:val="24"/>
        </w:rPr>
        <w:tab/>
      </w:r>
      <w:r>
        <w:rPr>
          <w:rFonts w:eastAsia="仿宋"/>
          <w:sz w:val="24"/>
        </w:rPr>
        <w:fldChar w:fldCharType="begin"/>
      </w:r>
      <w:r>
        <w:rPr>
          <w:rFonts w:eastAsia="仿宋"/>
          <w:sz w:val="24"/>
        </w:rPr>
        <w:instrText xml:space="preserve"> PAGEREF _Toc7189 </w:instrText>
      </w:r>
      <w:r>
        <w:rPr>
          <w:rFonts w:eastAsia="仿宋"/>
          <w:sz w:val="24"/>
        </w:rPr>
        <w:fldChar w:fldCharType="separate"/>
      </w:r>
      <w:r>
        <w:rPr>
          <w:rFonts w:eastAsia="仿宋"/>
          <w:sz w:val="24"/>
        </w:rPr>
        <w:t>35</w:t>
      </w:r>
      <w:r>
        <w:rPr>
          <w:rFonts w:eastAsia="仿宋"/>
          <w:sz w:val="24"/>
        </w:rPr>
        <w:fldChar w:fldCharType="end"/>
      </w:r>
      <w:r>
        <w:rPr>
          <w:rFonts w:hint="eastAsia" w:ascii="宋体" w:hAnsi="宋体" w:eastAsia="仿宋"/>
          <w:sz w:val="24"/>
          <w:szCs w:val="28"/>
        </w:rPr>
        <w:fldChar w:fldCharType="end"/>
      </w:r>
    </w:p>
    <w:p>
      <w:pPr>
        <w:pStyle w:val="11"/>
        <w:keepNext w:val="0"/>
        <w:keepLines w:val="0"/>
        <w:pageBreakBefore w:val="0"/>
        <w:tabs>
          <w:tab w:val="right" w:leader="dot" w:pos="9412"/>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_Toc14206 </w:instrText>
      </w:r>
      <w:r>
        <w:rPr>
          <w:rFonts w:hint="eastAsia" w:ascii="宋体" w:hAnsi="宋体" w:eastAsia="仿宋"/>
          <w:sz w:val="24"/>
          <w:szCs w:val="28"/>
        </w:rPr>
        <w:fldChar w:fldCharType="separate"/>
      </w:r>
      <w:r>
        <w:rPr>
          <w:rFonts w:hint="eastAsia" w:eastAsia="仿宋"/>
          <w:sz w:val="24"/>
        </w:rPr>
        <w:t>第四部分 发展趋势分析</w:t>
      </w:r>
      <w:r>
        <w:rPr>
          <w:rFonts w:eastAsia="仿宋"/>
          <w:sz w:val="24"/>
        </w:rPr>
        <w:tab/>
      </w:r>
      <w:r>
        <w:rPr>
          <w:rFonts w:eastAsia="仿宋"/>
          <w:sz w:val="24"/>
        </w:rPr>
        <w:fldChar w:fldCharType="begin"/>
      </w:r>
      <w:r>
        <w:rPr>
          <w:rFonts w:eastAsia="仿宋"/>
          <w:sz w:val="24"/>
        </w:rPr>
        <w:instrText xml:space="preserve"> PAGEREF _Toc14206 </w:instrText>
      </w:r>
      <w:r>
        <w:rPr>
          <w:rFonts w:eastAsia="仿宋"/>
          <w:sz w:val="24"/>
        </w:rPr>
        <w:fldChar w:fldCharType="separate"/>
      </w:r>
      <w:r>
        <w:rPr>
          <w:rFonts w:eastAsia="仿宋"/>
          <w:sz w:val="24"/>
        </w:rPr>
        <w:t>35</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_Toc21687 </w:instrText>
      </w:r>
      <w:r>
        <w:rPr>
          <w:rFonts w:hint="eastAsia" w:ascii="宋体" w:hAnsi="宋体" w:eastAsia="仿宋"/>
          <w:sz w:val="24"/>
          <w:szCs w:val="28"/>
        </w:rPr>
        <w:fldChar w:fldCharType="separate"/>
      </w:r>
      <w:r>
        <w:rPr>
          <w:rFonts w:hint="eastAsia" w:eastAsia="仿宋"/>
          <w:sz w:val="24"/>
        </w:rPr>
        <w:t>4.1 毕业生就业率变化趋势</w:t>
      </w:r>
      <w:r>
        <w:rPr>
          <w:rFonts w:eastAsia="仿宋"/>
          <w:sz w:val="24"/>
        </w:rPr>
        <w:tab/>
      </w:r>
      <w:r>
        <w:rPr>
          <w:rFonts w:eastAsia="仿宋"/>
          <w:sz w:val="24"/>
        </w:rPr>
        <w:fldChar w:fldCharType="begin"/>
      </w:r>
      <w:r>
        <w:rPr>
          <w:rFonts w:eastAsia="仿宋"/>
          <w:sz w:val="24"/>
        </w:rPr>
        <w:instrText xml:space="preserve"> PAGEREF _Toc21687 </w:instrText>
      </w:r>
      <w:r>
        <w:rPr>
          <w:rFonts w:eastAsia="仿宋"/>
          <w:sz w:val="24"/>
        </w:rPr>
        <w:fldChar w:fldCharType="separate"/>
      </w:r>
      <w:r>
        <w:rPr>
          <w:rFonts w:eastAsia="仿宋"/>
          <w:sz w:val="24"/>
        </w:rPr>
        <w:t>35</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_Toc7008 </w:instrText>
      </w:r>
      <w:r>
        <w:rPr>
          <w:rFonts w:hint="eastAsia" w:ascii="宋体" w:hAnsi="宋体" w:eastAsia="仿宋"/>
          <w:sz w:val="24"/>
          <w:szCs w:val="28"/>
        </w:rPr>
        <w:fldChar w:fldCharType="separate"/>
      </w:r>
      <w:r>
        <w:rPr>
          <w:rFonts w:hint="eastAsia" w:eastAsia="仿宋"/>
          <w:sz w:val="24"/>
        </w:rPr>
        <w:t>4.2 用人单位招聘时注重的毕业生因素分析</w:t>
      </w:r>
      <w:r>
        <w:rPr>
          <w:rFonts w:eastAsia="仿宋"/>
          <w:sz w:val="24"/>
        </w:rPr>
        <w:tab/>
      </w:r>
      <w:r>
        <w:rPr>
          <w:rFonts w:eastAsia="仿宋"/>
          <w:sz w:val="24"/>
        </w:rPr>
        <w:fldChar w:fldCharType="begin"/>
      </w:r>
      <w:r>
        <w:rPr>
          <w:rFonts w:eastAsia="仿宋"/>
          <w:sz w:val="24"/>
        </w:rPr>
        <w:instrText xml:space="preserve"> PAGEREF _Toc7008 </w:instrText>
      </w:r>
      <w:r>
        <w:rPr>
          <w:rFonts w:eastAsia="仿宋"/>
          <w:sz w:val="24"/>
        </w:rPr>
        <w:fldChar w:fldCharType="separate"/>
      </w:r>
      <w:r>
        <w:rPr>
          <w:rFonts w:eastAsia="仿宋"/>
          <w:sz w:val="24"/>
        </w:rPr>
        <w:t>36</w:t>
      </w:r>
      <w:r>
        <w:rPr>
          <w:rFonts w:eastAsia="仿宋"/>
          <w:sz w:val="24"/>
        </w:rPr>
        <w:fldChar w:fldCharType="end"/>
      </w:r>
      <w:r>
        <w:rPr>
          <w:rFonts w:hint="eastAsia" w:ascii="宋体" w:hAnsi="宋体" w:eastAsia="仿宋"/>
          <w:sz w:val="24"/>
          <w:szCs w:val="28"/>
        </w:rPr>
        <w:fldChar w:fldCharType="end"/>
      </w:r>
    </w:p>
    <w:p>
      <w:pPr>
        <w:pStyle w:val="8"/>
        <w:keepNext w:val="0"/>
        <w:keepLines w:val="0"/>
        <w:pageBreakBefore w:val="0"/>
        <w:tabs>
          <w:tab w:val="right" w:leader="dot" w:pos="9412"/>
          <w:tab w:val="clear" w:pos="1475"/>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_Toc26197 </w:instrText>
      </w:r>
      <w:r>
        <w:rPr>
          <w:rFonts w:hint="eastAsia" w:ascii="宋体" w:hAnsi="宋体" w:eastAsia="仿宋"/>
          <w:sz w:val="24"/>
          <w:szCs w:val="28"/>
        </w:rPr>
        <w:fldChar w:fldCharType="separate"/>
      </w:r>
      <w:r>
        <w:rPr>
          <w:rFonts w:hint="eastAsia" w:eastAsia="仿宋"/>
          <w:sz w:val="24"/>
        </w:rPr>
        <w:t>4.3 用人单位对我校就业各项工作的满意度</w:t>
      </w:r>
      <w:r>
        <w:rPr>
          <w:rFonts w:eastAsia="仿宋"/>
          <w:sz w:val="24"/>
        </w:rPr>
        <w:tab/>
      </w:r>
      <w:r>
        <w:rPr>
          <w:rFonts w:eastAsia="仿宋"/>
          <w:sz w:val="24"/>
        </w:rPr>
        <w:fldChar w:fldCharType="begin"/>
      </w:r>
      <w:r>
        <w:rPr>
          <w:rFonts w:eastAsia="仿宋"/>
          <w:sz w:val="24"/>
        </w:rPr>
        <w:instrText xml:space="preserve"> PAGEREF _Toc26197 </w:instrText>
      </w:r>
      <w:r>
        <w:rPr>
          <w:rFonts w:eastAsia="仿宋"/>
          <w:sz w:val="24"/>
        </w:rPr>
        <w:fldChar w:fldCharType="separate"/>
      </w:r>
      <w:r>
        <w:rPr>
          <w:rFonts w:eastAsia="仿宋"/>
          <w:sz w:val="24"/>
        </w:rPr>
        <w:t>37</w:t>
      </w:r>
      <w:r>
        <w:rPr>
          <w:rFonts w:eastAsia="仿宋"/>
          <w:sz w:val="24"/>
        </w:rPr>
        <w:fldChar w:fldCharType="end"/>
      </w:r>
      <w:r>
        <w:rPr>
          <w:rFonts w:hint="eastAsia" w:ascii="宋体" w:hAnsi="宋体" w:eastAsia="仿宋"/>
          <w:sz w:val="24"/>
          <w:szCs w:val="28"/>
        </w:rPr>
        <w:fldChar w:fldCharType="end"/>
      </w:r>
    </w:p>
    <w:p>
      <w:pPr>
        <w:pStyle w:val="11"/>
        <w:keepNext w:val="0"/>
        <w:keepLines w:val="0"/>
        <w:pageBreakBefore w:val="0"/>
        <w:tabs>
          <w:tab w:val="right" w:leader="dot" w:pos="9412"/>
          <w:tab w:val="clear" w:pos="9016"/>
        </w:tabs>
        <w:kinsoku/>
        <w:wordWrap/>
        <w:overflowPunct/>
        <w:topLinePunct w:val="0"/>
        <w:autoSpaceDE/>
        <w:autoSpaceDN/>
        <w:bidi w:val="0"/>
        <w:adjustRightInd/>
        <w:spacing w:line="360" w:lineRule="auto"/>
        <w:textAlignment w:val="auto"/>
        <w:outlineLvl w:val="9"/>
        <w:rPr>
          <w:rFonts w:eastAsia="仿宋"/>
          <w:sz w:val="24"/>
        </w:rPr>
      </w:pPr>
      <w:r>
        <w:rPr>
          <w:rFonts w:hint="eastAsia" w:ascii="宋体" w:hAnsi="宋体" w:eastAsia="仿宋"/>
          <w:sz w:val="24"/>
          <w:szCs w:val="28"/>
        </w:rPr>
        <w:fldChar w:fldCharType="begin"/>
      </w:r>
      <w:r>
        <w:rPr>
          <w:rFonts w:hint="eastAsia" w:ascii="宋体" w:hAnsi="宋体" w:eastAsia="仿宋"/>
          <w:sz w:val="24"/>
          <w:szCs w:val="28"/>
        </w:rPr>
        <w:instrText xml:space="preserve"> HYPERLINK \l _Toc31449 </w:instrText>
      </w:r>
      <w:r>
        <w:rPr>
          <w:rFonts w:hint="eastAsia" w:ascii="宋体" w:hAnsi="宋体" w:eastAsia="仿宋"/>
          <w:sz w:val="24"/>
          <w:szCs w:val="28"/>
        </w:rPr>
        <w:fldChar w:fldCharType="separate"/>
      </w:r>
      <w:r>
        <w:rPr>
          <w:rFonts w:hint="eastAsia" w:eastAsia="仿宋"/>
          <w:sz w:val="24"/>
        </w:rPr>
        <w:t>第五部分 就业工作努力方向</w:t>
      </w:r>
      <w:r>
        <w:rPr>
          <w:rFonts w:eastAsia="仿宋"/>
          <w:sz w:val="24"/>
        </w:rPr>
        <w:tab/>
      </w:r>
      <w:r>
        <w:rPr>
          <w:rFonts w:eastAsia="仿宋"/>
          <w:sz w:val="24"/>
        </w:rPr>
        <w:fldChar w:fldCharType="begin"/>
      </w:r>
      <w:r>
        <w:rPr>
          <w:rFonts w:eastAsia="仿宋"/>
          <w:sz w:val="24"/>
        </w:rPr>
        <w:instrText xml:space="preserve"> PAGEREF _Toc31449 </w:instrText>
      </w:r>
      <w:r>
        <w:rPr>
          <w:rFonts w:eastAsia="仿宋"/>
          <w:sz w:val="24"/>
        </w:rPr>
        <w:fldChar w:fldCharType="separate"/>
      </w:r>
      <w:r>
        <w:rPr>
          <w:rFonts w:eastAsia="仿宋"/>
          <w:sz w:val="24"/>
        </w:rPr>
        <w:t>37</w:t>
      </w:r>
      <w:r>
        <w:rPr>
          <w:rFonts w:eastAsia="仿宋"/>
          <w:sz w:val="24"/>
        </w:rPr>
        <w:fldChar w:fldCharType="end"/>
      </w:r>
      <w:r>
        <w:rPr>
          <w:rFonts w:hint="eastAsia" w:ascii="宋体" w:hAnsi="宋体" w:eastAsia="仿宋"/>
          <w:sz w:val="24"/>
          <w:szCs w:val="28"/>
        </w:rPr>
        <w:fldChar w:fldCharType="end"/>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仿宋"/>
          <w:b/>
          <w:sz w:val="24"/>
          <w:szCs w:val="28"/>
        </w:rPr>
      </w:pPr>
      <w:r>
        <w:rPr>
          <w:rFonts w:hint="eastAsia" w:ascii="宋体" w:hAnsi="宋体" w:eastAsia="仿宋"/>
          <w:sz w:val="24"/>
          <w:szCs w:val="28"/>
        </w:rPr>
        <w:fldChar w:fldCharType="end"/>
      </w:r>
    </w:p>
    <w:p>
      <w:pPr>
        <w:keepNext w:val="0"/>
        <w:keepLines w:val="0"/>
        <w:pageBreakBefore w:val="0"/>
        <w:widowControl/>
        <w:kinsoku/>
        <w:wordWrap/>
        <w:overflowPunct/>
        <w:topLinePunct w:val="0"/>
        <w:autoSpaceDE/>
        <w:autoSpaceDN/>
        <w:bidi w:val="0"/>
        <w:adjustRightInd/>
        <w:spacing w:line="360" w:lineRule="auto"/>
        <w:jc w:val="both"/>
        <w:textAlignment w:val="auto"/>
        <w:outlineLvl w:val="9"/>
        <w:rPr>
          <w:rFonts w:hint="eastAsia" w:ascii="仿宋_GB2312" w:hAnsi="宋体" w:eastAsia="仿宋" w:cs="华文中宋"/>
          <w:b/>
          <w:kern w:val="0"/>
          <w:sz w:val="24"/>
          <w:szCs w:val="32"/>
        </w:rPr>
      </w:pPr>
    </w:p>
    <w:p>
      <w:pPr>
        <w:keepNext w:val="0"/>
        <w:keepLines w:val="0"/>
        <w:pageBreakBefore w:val="0"/>
        <w:widowControl/>
        <w:kinsoku/>
        <w:wordWrap/>
        <w:overflowPunct/>
        <w:topLinePunct w:val="0"/>
        <w:autoSpaceDE/>
        <w:autoSpaceDN/>
        <w:bidi w:val="0"/>
        <w:adjustRightInd/>
        <w:spacing w:line="360" w:lineRule="auto"/>
        <w:jc w:val="center"/>
        <w:textAlignment w:val="auto"/>
        <w:outlineLvl w:val="9"/>
        <w:rPr>
          <w:rFonts w:hint="eastAsia" w:ascii="仿宋_GB2312" w:hAnsi="宋体" w:eastAsia="仿宋" w:cs="华文中宋"/>
          <w:b/>
          <w:kern w:val="0"/>
          <w:sz w:val="24"/>
          <w:szCs w:val="32"/>
        </w:rPr>
        <w:sectPr>
          <w:footerReference r:id="rId4" w:type="default"/>
          <w:pgSz w:w="11906" w:h="16838"/>
          <w:pgMar w:top="1134" w:right="1247" w:bottom="1134" w:left="1247" w:header="851" w:footer="992" w:gutter="0"/>
          <w:cols w:space="720" w:num="1"/>
          <w:docGrid w:type="lines" w:linePitch="312" w:charSpace="0"/>
        </w:sectPr>
      </w:pPr>
    </w:p>
    <w:p>
      <w:pPr>
        <w:pStyle w:val="2"/>
        <w:bidi w:val="0"/>
        <w:jc w:val="center"/>
        <w:rPr>
          <w:rFonts w:hint="eastAsia"/>
        </w:rPr>
      </w:pPr>
      <w:bookmarkStart w:id="0" w:name="_Toc20195"/>
      <w:bookmarkStart w:id="1" w:name="_Toc16886"/>
      <w:r>
        <w:rPr>
          <w:rFonts w:hint="eastAsia"/>
        </w:rPr>
        <w:t>沧州师范学院概况</w:t>
      </w:r>
      <w:bookmarkEnd w:id="0"/>
      <w:bookmarkEnd w:id="1"/>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沧州师范学院始建于1958年9月，是沧州市建校最早的一所普通高校。随着历史变迁，学校几度更名。1962年与沧县师范学校合并，1976年恢复建校，定名为沧州师范学校。1984年升建为沧州师范专科学校，1991年与沧州地区教育学院合并，校名为沧州师范专科学校。2001年与沧州师范学校、沧州农机工程学校和沧州市教师进修学校合并，校名沿用沧州师范专科学校。2010年3月升建为沧州师范学院，是经教育部批准的沧州第一所全日制本科院校。学校贯彻党的教育方针，坚持正确办学方向，坚持立德树人，秉承“明德 博学 知行 日新”的校训，经过</w:t>
      </w:r>
      <w:r>
        <w:rPr>
          <w:rFonts w:hint="eastAsia" w:ascii="仿宋" w:hAnsi="仿宋" w:eastAsia="仿宋" w:cs="宋体"/>
          <w:kern w:val="0"/>
          <w:sz w:val="28"/>
          <w:szCs w:val="28"/>
          <w:lang w:eastAsia="zh-CN"/>
        </w:rPr>
        <w:t>几十年</w:t>
      </w:r>
      <w:r>
        <w:rPr>
          <w:rFonts w:hint="eastAsia" w:ascii="仿宋" w:hAnsi="仿宋" w:eastAsia="仿宋" w:cs="宋体"/>
          <w:kern w:val="0"/>
          <w:sz w:val="28"/>
          <w:szCs w:val="28"/>
        </w:rPr>
        <w:t>的建设和发展，已成为涵盖法学、教育学、文学、历史学、理学、工学、农学、管理学、艺术学、农学10大学科门类的地方性、应用型普通本科高等师范院校，为国家和地方培养了10万多名优秀人才。</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学校坐落于沧州市</w:t>
      </w:r>
      <w:r>
        <w:rPr>
          <w:rFonts w:hint="eastAsia" w:ascii="仿宋" w:hAnsi="仿宋" w:eastAsia="仿宋" w:cs="宋体"/>
          <w:kern w:val="0"/>
          <w:sz w:val="28"/>
          <w:szCs w:val="28"/>
          <w:lang w:eastAsia="zh-CN"/>
        </w:rPr>
        <w:t>运河区</w:t>
      </w:r>
      <w:r>
        <w:rPr>
          <w:rFonts w:hint="eastAsia" w:ascii="仿宋" w:hAnsi="仿宋" w:eastAsia="仿宋" w:cs="宋体"/>
          <w:kern w:val="0"/>
          <w:sz w:val="28"/>
          <w:szCs w:val="28"/>
        </w:rPr>
        <w:t>青海南大道，规划用地1028亩，目前建筑面积36.82万平方米。有各类实验（实训）室2</w:t>
      </w:r>
      <w:r>
        <w:rPr>
          <w:rFonts w:hint="eastAsia" w:ascii="仿宋" w:hAnsi="仿宋" w:eastAsia="仿宋" w:cs="宋体"/>
          <w:kern w:val="0"/>
          <w:sz w:val="28"/>
          <w:szCs w:val="28"/>
          <w:lang w:val="en-US" w:eastAsia="zh-CN"/>
        </w:rPr>
        <w:t>45</w:t>
      </w:r>
      <w:r>
        <w:rPr>
          <w:rFonts w:hint="eastAsia" w:ascii="仿宋" w:hAnsi="仿宋" w:eastAsia="仿宋" w:cs="宋体"/>
          <w:kern w:val="0"/>
          <w:sz w:val="28"/>
          <w:szCs w:val="28"/>
        </w:rPr>
        <w:t>个，校外实习基地</w:t>
      </w:r>
      <w:r>
        <w:rPr>
          <w:rFonts w:hint="eastAsia" w:ascii="仿宋" w:hAnsi="仿宋" w:eastAsia="仿宋" w:cs="宋体"/>
          <w:kern w:val="0"/>
          <w:sz w:val="28"/>
          <w:szCs w:val="28"/>
          <w:lang w:val="en-US" w:eastAsia="zh-CN"/>
        </w:rPr>
        <w:t>170</w:t>
      </w:r>
      <w:r>
        <w:rPr>
          <w:rFonts w:hint="eastAsia" w:ascii="仿宋" w:hAnsi="仿宋" w:eastAsia="仿宋" w:cs="宋体"/>
          <w:kern w:val="0"/>
          <w:sz w:val="28"/>
          <w:szCs w:val="28"/>
        </w:rPr>
        <w:t>个，固定资产44376万元，其中教学设备仪器总值</w:t>
      </w:r>
      <w:r>
        <w:rPr>
          <w:rFonts w:hint="eastAsia" w:ascii="仿宋" w:hAnsi="仿宋" w:eastAsia="仿宋" w:cs="宋体"/>
          <w:kern w:val="0"/>
          <w:sz w:val="28"/>
          <w:szCs w:val="28"/>
          <w:lang w:val="en-US" w:eastAsia="zh-CN"/>
        </w:rPr>
        <w:t>9405</w:t>
      </w:r>
      <w:r>
        <w:rPr>
          <w:rFonts w:hint="eastAsia" w:ascii="仿宋" w:hAnsi="仿宋" w:eastAsia="仿宋" w:cs="宋体"/>
          <w:kern w:val="0"/>
          <w:sz w:val="28"/>
          <w:szCs w:val="28"/>
        </w:rPr>
        <w:t>万元。图书馆馆藏纸质图书128万册，纸质期刊1439种，电子图书44万册，有1</w:t>
      </w:r>
      <w:r>
        <w:rPr>
          <w:rFonts w:hint="eastAsia" w:ascii="仿宋" w:hAnsi="仿宋" w:eastAsia="仿宋" w:cs="宋体"/>
          <w:kern w:val="0"/>
          <w:sz w:val="28"/>
          <w:szCs w:val="28"/>
          <w:lang w:val="en-US" w:eastAsia="zh-CN"/>
        </w:rPr>
        <w:t>6</w:t>
      </w:r>
      <w:r>
        <w:rPr>
          <w:rFonts w:hint="eastAsia" w:ascii="仿宋" w:hAnsi="仿宋" w:eastAsia="仿宋" w:cs="宋体"/>
          <w:kern w:val="0"/>
          <w:sz w:val="28"/>
          <w:szCs w:val="28"/>
        </w:rPr>
        <w:t>个数字资源数据库。</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学校现有教职工916人，其中专任教师653人，教授82人 ，副教授241人，博士25人，硕士513人。拥有国务院特殊津贴专家、省政府特殊津贴专家、河北省教学名师等一批优秀教师。聘请94名知名学者担任客座教授。</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学校下设1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个二级学院，47个本科专业，26 个专科专业。现已形成以师范专业为基础，师范与非师范专业协调发展的办学格局。学校主要面向河北省招生，生源来自全国19个省（市、自治区），现有全日制在校生</w:t>
      </w:r>
      <w:r>
        <w:rPr>
          <w:rFonts w:hint="eastAsia" w:ascii="仿宋" w:hAnsi="仿宋" w:eastAsia="仿宋" w:cs="宋体"/>
          <w:kern w:val="0"/>
          <w:sz w:val="28"/>
          <w:szCs w:val="28"/>
          <w:lang w:val="en-US" w:eastAsia="zh-CN"/>
        </w:rPr>
        <w:t>15426</w:t>
      </w:r>
      <w:r>
        <w:rPr>
          <w:rFonts w:hint="eastAsia" w:ascii="仿宋" w:hAnsi="仿宋" w:eastAsia="仿宋" w:cs="宋体"/>
          <w:kern w:val="0"/>
          <w:sz w:val="28"/>
          <w:szCs w:val="28"/>
        </w:rPr>
        <w:t>人。</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学校建有1个省级大学生校外实践教育基地，1个省级大学生创新创业孵化园。化学专业是教育厅首批省级专业综合改革试点专业；化学实验教学中心与生物学实验教学中心是河北省高校实验教学示范中心。拥有《仪器分析》和《中国特色社会主义理论体系概论》等2门省级精品课，《大学语文》和《英语口语》等2门河北省高校精品在线开放课程。</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我校有应用化学与文艺学等2个省级重点发展学科，有中国武术培训基地、齐越教育研究中心、河北省绿色化学研究中心、河北省非物质文化遗产研究基地、河北省科普教育基地、沧州市野生动物救护中心等21个科研平台。近年来，完成省部级以上课题</w:t>
      </w:r>
      <w:r>
        <w:rPr>
          <w:rFonts w:hint="eastAsia" w:ascii="仿宋" w:hAnsi="仿宋" w:eastAsia="仿宋" w:cs="宋体"/>
          <w:kern w:val="0"/>
          <w:sz w:val="28"/>
          <w:szCs w:val="28"/>
          <w:lang w:val="en-US" w:eastAsia="zh-CN"/>
        </w:rPr>
        <w:t>144</w:t>
      </w:r>
      <w:r>
        <w:rPr>
          <w:rFonts w:hint="eastAsia" w:ascii="仿宋" w:hAnsi="仿宋" w:eastAsia="仿宋" w:cs="宋体"/>
          <w:kern w:val="0"/>
          <w:sz w:val="28"/>
          <w:szCs w:val="28"/>
        </w:rPr>
        <w:t>项，其中国家社科基金项目1项、教育部人文社科一般项目3项，河北省自然科学基金项目3项、河北省哲学社会科学基金项目23项、河北省社科联课题52项，完成横向课题27项。教师在国内外学术期刊公开发表论文</w:t>
      </w:r>
      <w:r>
        <w:rPr>
          <w:rFonts w:hint="eastAsia" w:ascii="仿宋" w:hAnsi="仿宋" w:eastAsia="仿宋" w:cs="宋体"/>
          <w:kern w:val="0"/>
          <w:sz w:val="28"/>
          <w:szCs w:val="28"/>
          <w:lang w:val="en-US" w:eastAsia="zh-CN"/>
        </w:rPr>
        <w:t>1370</w:t>
      </w:r>
      <w:r>
        <w:rPr>
          <w:rFonts w:hint="eastAsia" w:ascii="仿宋" w:hAnsi="仿宋" w:eastAsia="仿宋" w:cs="宋体"/>
          <w:kern w:val="0"/>
          <w:sz w:val="28"/>
          <w:szCs w:val="28"/>
        </w:rPr>
        <w:t>余篇，其中国内核心期刊</w:t>
      </w:r>
      <w:r>
        <w:rPr>
          <w:rFonts w:hint="eastAsia" w:ascii="仿宋" w:hAnsi="仿宋" w:eastAsia="仿宋" w:cs="宋体"/>
          <w:kern w:val="0"/>
          <w:sz w:val="28"/>
          <w:szCs w:val="28"/>
          <w:lang w:val="en-US" w:eastAsia="zh-CN"/>
        </w:rPr>
        <w:t>248</w:t>
      </w:r>
      <w:r>
        <w:rPr>
          <w:rFonts w:hint="eastAsia" w:ascii="仿宋" w:hAnsi="仿宋" w:eastAsia="仿宋" w:cs="宋体"/>
          <w:kern w:val="0"/>
          <w:sz w:val="28"/>
          <w:szCs w:val="28"/>
        </w:rPr>
        <w:t>篇，被SCI、EI、A&amp;HCI、ISTP检索收录论文</w:t>
      </w:r>
      <w:r>
        <w:rPr>
          <w:rFonts w:hint="eastAsia" w:ascii="仿宋" w:hAnsi="仿宋" w:eastAsia="仿宋" w:cs="宋体"/>
          <w:kern w:val="0"/>
          <w:sz w:val="28"/>
          <w:szCs w:val="28"/>
          <w:lang w:val="en-US" w:eastAsia="zh-CN"/>
        </w:rPr>
        <w:t>50</w:t>
      </w:r>
      <w:r>
        <w:rPr>
          <w:rFonts w:hint="eastAsia" w:ascii="仿宋" w:hAnsi="仿宋" w:eastAsia="仿宋" w:cs="宋体"/>
          <w:kern w:val="0"/>
          <w:sz w:val="28"/>
          <w:szCs w:val="28"/>
        </w:rPr>
        <w:t>篇；出版著作71</w:t>
      </w:r>
      <w:r>
        <w:rPr>
          <w:rFonts w:hint="eastAsia" w:ascii="仿宋" w:hAnsi="仿宋" w:eastAsia="仿宋" w:cs="宋体"/>
          <w:kern w:val="0"/>
          <w:sz w:val="28"/>
          <w:szCs w:val="28"/>
          <w:lang w:eastAsia="zh-CN"/>
        </w:rPr>
        <w:t>部、</w:t>
      </w:r>
      <w:r>
        <w:rPr>
          <w:rFonts w:hint="eastAsia" w:ascii="仿宋" w:hAnsi="仿宋" w:eastAsia="仿宋" w:cs="宋体"/>
          <w:kern w:val="0"/>
          <w:sz w:val="28"/>
          <w:szCs w:val="28"/>
        </w:rPr>
        <w:t>教材</w:t>
      </w:r>
      <w:r>
        <w:rPr>
          <w:rFonts w:hint="eastAsia" w:ascii="仿宋" w:hAnsi="仿宋" w:eastAsia="仿宋" w:cs="宋体"/>
          <w:kern w:val="0"/>
          <w:sz w:val="28"/>
          <w:szCs w:val="28"/>
          <w:lang w:val="en-US" w:eastAsia="zh-CN"/>
        </w:rPr>
        <w:t>160余</w:t>
      </w:r>
      <w:r>
        <w:rPr>
          <w:rFonts w:hint="eastAsia" w:ascii="仿宋" w:hAnsi="仿宋" w:eastAsia="仿宋" w:cs="宋体"/>
          <w:kern w:val="0"/>
          <w:sz w:val="28"/>
          <w:szCs w:val="28"/>
        </w:rPr>
        <w:t>部。获沧州市社会科学优秀成果奖15</w:t>
      </w:r>
      <w:r>
        <w:rPr>
          <w:rFonts w:hint="eastAsia" w:ascii="仿宋" w:hAnsi="仿宋" w:eastAsia="仿宋" w:cs="宋体"/>
          <w:kern w:val="0"/>
          <w:sz w:val="28"/>
          <w:szCs w:val="28"/>
          <w:lang w:val="en-US" w:eastAsia="zh-CN"/>
        </w:rPr>
        <w:t>8</w:t>
      </w:r>
      <w:r>
        <w:rPr>
          <w:rFonts w:hint="eastAsia" w:ascii="仿宋" w:hAnsi="仿宋" w:eastAsia="仿宋" w:cs="宋体"/>
          <w:kern w:val="0"/>
          <w:sz w:val="28"/>
          <w:szCs w:val="28"/>
        </w:rPr>
        <w:t>项；申报国家实用新型专利100</w:t>
      </w:r>
      <w:r>
        <w:rPr>
          <w:rFonts w:hint="eastAsia" w:ascii="仿宋" w:hAnsi="仿宋" w:eastAsia="仿宋" w:cs="宋体"/>
          <w:kern w:val="0"/>
          <w:sz w:val="28"/>
          <w:szCs w:val="28"/>
          <w:lang w:eastAsia="zh-CN"/>
        </w:rPr>
        <w:t>余</w:t>
      </w:r>
      <w:r>
        <w:rPr>
          <w:rFonts w:hint="eastAsia" w:ascii="仿宋" w:hAnsi="仿宋" w:eastAsia="仿宋" w:cs="宋体"/>
          <w:kern w:val="0"/>
          <w:sz w:val="28"/>
          <w:szCs w:val="28"/>
        </w:rPr>
        <w:t>项。</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bookmarkStart w:id="2" w:name="_Toc498513834"/>
      <w:r>
        <w:rPr>
          <w:rFonts w:hint="eastAsia" w:ascii="仿宋" w:hAnsi="仿宋" w:eastAsia="仿宋" w:cs="宋体"/>
          <w:kern w:val="0"/>
          <w:sz w:val="28"/>
          <w:szCs w:val="28"/>
        </w:rPr>
        <w:t>近年来，学校以应用型人才培养为目标，不断深化教育教学改革，人才培养成效显著，为地方基础教育培养中小学以及幼儿园教师5000余人，为区域经济发展培养应用型人才近万人。2014-2018届毕业生平均就业率近90%；在国家级、省级电商大赛、创业创新大赛等各类专业比赛中，学生获奖168项。</w:t>
      </w:r>
      <w:bookmarkEnd w:id="2"/>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学校大力推进学术交流与合作，聘请美国威斯康星大学、清华大学、北京师范大学等高校的知名学者为客座教授。与韩国、美国、加拿大、德国等14个国家和地区40余所高校结为友好院校，建立了广泛的合作。目前有150多名学生出国交换或深造。</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学校先后被省委、省政府评为“河北省文明单位”，先后获得“河北省青少年科技创新教育示范基地”、首批“河北省青年普法志愿者培训基地”、“河北省五四红旗团委”</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河北省青年志愿者优秀集体”等多项荣誉称号；《沧州师范学院学报》被评为“全国高校优秀社科期刊”。学校的办学成绩赢得了社会的广泛赞誉，中央电视台、环球时报、人民网、新华网、中国教育报等国家和地方媒体均予报道。</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学校秉持“质量立校、人才强校、特色兴校、学科领校、开放活校”的发展战略和“一切为了学生、一切为了提高教育教学质量、一切为了学校发展”的办学思想，正努力建设一所省内一流的应用型本科大学，为实现“两个一百年”奋斗目标，实现中华民族伟大复兴的中国梦做出新的更大贡献。</w:t>
      </w:r>
    </w:p>
    <w:p>
      <w:pPr>
        <w:widowControl/>
        <w:spacing w:line="580" w:lineRule="exact"/>
        <w:rPr>
          <w:rFonts w:hint="eastAsia" w:ascii="仿宋" w:hAnsi="仿宋" w:eastAsia="仿宋" w:cs="宋体"/>
          <w:kern w:val="0"/>
          <w:sz w:val="28"/>
          <w:szCs w:val="28"/>
        </w:rPr>
      </w:pPr>
    </w:p>
    <w:p>
      <w:pPr>
        <w:autoSpaceDE w:val="0"/>
        <w:autoSpaceDN w:val="0"/>
        <w:adjustRightInd w:val="0"/>
        <w:spacing w:line="600" w:lineRule="exact"/>
        <w:jc w:val="center"/>
        <w:rPr>
          <w:rFonts w:hint="eastAsia" w:ascii="仿宋_GB2312" w:eastAsia="仿宋_GB2312" w:cs="仿宋_GB2312"/>
          <w:b/>
          <w:kern w:val="0"/>
          <w:sz w:val="28"/>
          <w:szCs w:val="28"/>
        </w:rPr>
      </w:pPr>
      <w:r>
        <w:rPr>
          <w:rFonts w:hint="eastAsia" w:ascii="仿宋_GB2312" w:eastAsia="仿宋_GB2312" w:cs="仿宋_GB2312"/>
          <w:b/>
          <w:kern w:val="0"/>
          <w:sz w:val="28"/>
          <w:szCs w:val="28"/>
        </w:rPr>
        <w:br w:type="page"/>
      </w:r>
      <w:bookmarkStart w:id="3" w:name="_Toc112"/>
      <w:bookmarkStart w:id="4" w:name="_Toc6991"/>
      <w:r>
        <w:rPr>
          <w:rStyle w:val="23"/>
          <w:rFonts w:hint="eastAsia"/>
        </w:rPr>
        <w:t xml:space="preserve">第一部分  </w:t>
      </w:r>
      <w:r>
        <w:rPr>
          <w:rStyle w:val="23"/>
          <w:rFonts w:hint="eastAsia"/>
          <w:lang w:eastAsia="zh-CN"/>
        </w:rPr>
        <w:t>毕业生</w:t>
      </w:r>
      <w:r>
        <w:rPr>
          <w:rStyle w:val="23"/>
          <w:rFonts w:hint="eastAsia"/>
        </w:rPr>
        <w:t>基本情况</w:t>
      </w:r>
      <w:bookmarkEnd w:id="3"/>
      <w:bookmarkEnd w:id="4"/>
    </w:p>
    <w:p>
      <w:pPr>
        <w:pStyle w:val="3"/>
        <w:bidi w:val="0"/>
        <w:rPr>
          <w:rFonts w:hint="eastAsia"/>
        </w:rPr>
      </w:pPr>
      <w:bookmarkStart w:id="5" w:name="_Toc23885"/>
      <w:bookmarkStart w:id="6" w:name="_Toc10201"/>
      <w:r>
        <w:rPr>
          <w:rFonts w:hint="eastAsia"/>
        </w:rPr>
        <w:t>1 201</w:t>
      </w:r>
      <w:r>
        <w:rPr>
          <w:rFonts w:hint="eastAsia"/>
          <w:lang w:val="en-US" w:eastAsia="zh-CN"/>
        </w:rPr>
        <w:t>9</w:t>
      </w:r>
      <w:r>
        <w:rPr>
          <w:rFonts w:hint="eastAsia"/>
        </w:rPr>
        <w:t>届毕业生就业基本情况</w:t>
      </w:r>
      <w:bookmarkEnd w:id="5"/>
      <w:bookmarkEnd w:id="6"/>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我校201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届各类毕业生3</w:t>
      </w:r>
      <w:r>
        <w:rPr>
          <w:rFonts w:hint="eastAsia" w:ascii="仿宋" w:hAnsi="仿宋" w:eastAsia="仿宋" w:cs="宋体"/>
          <w:kern w:val="0"/>
          <w:sz w:val="28"/>
          <w:szCs w:val="28"/>
          <w:lang w:val="en-US" w:eastAsia="zh-CN"/>
        </w:rPr>
        <w:t>689</w:t>
      </w:r>
      <w:r>
        <w:rPr>
          <w:rFonts w:hint="eastAsia" w:ascii="仿宋" w:hAnsi="仿宋" w:eastAsia="仿宋" w:cs="宋体"/>
          <w:kern w:val="0"/>
          <w:sz w:val="28"/>
          <w:szCs w:val="28"/>
        </w:rPr>
        <w:t>人，其中专科生</w:t>
      </w:r>
      <w:r>
        <w:rPr>
          <w:rFonts w:hint="eastAsia" w:ascii="仿宋" w:hAnsi="仿宋" w:eastAsia="仿宋" w:cs="宋体"/>
          <w:kern w:val="0"/>
          <w:sz w:val="28"/>
          <w:szCs w:val="28"/>
          <w:lang w:val="en-US" w:eastAsia="zh-CN"/>
        </w:rPr>
        <w:t>1497</w:t>
      </w:r>
      <w:r>
        <w:rPr>
          <w:rFonts w:hint="eastAsia" w:ascii="仿宋" w:hAnsi="仿宋" w:eastAsia="仿宋" w:cs="宋体"/>
          <w:kern w:val="0"/>
          <w:sz w:val="28"/>
          <w:szCs w:val="28"/>
        </w:rPr>
        <w:t>人，本科生21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2人。截止到201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年</w:t>
      </w:r>
      <w:r>
        <w:rPr>
          <w:rFonts w:hint="eastAsia" w:ascii="仿宋" w:hAnsi="仿宋" w:eastAsia="仿宋" w:cs="宋体"/>
          <w:kern w:val="0"/>
          <w:sz w:val="28"/>
          <w:szCs w:val="28"/>
          <w:lang w:val="en-US" w:eastAsia="zh-CN"/>
        </w:rPr>
        <w:t>12</w:t>
      </w:r>
      <w:r>
        <w:rPr>
          <w:rFonts w:hint="eastAsia" w:ascii="仿宋" w:hAnsi="仿宋" w:eastAsia="仿宋" w:cs="宋体"/>
          <w:kern w:val="0"/>
          <w:sz w:val="28"/>
          <w:szCs w:val="28"/>
        </w:rPr>
        <w:t>月1日，全校总就业人数</w:t>
      </w:r>
      <w:r>
        <w:rPr>
          <w:rFonts w:hint="eastAsia" w:ascii="仿宋" w:hAnsi="仿宋" w:eastAsia="仿宋" w:cs="宋体"/>
          <w:kern w:val="0"/>
          <w:sz w:val="28"/>
          <w:szCs w:val="28"/>
          <w:lang w:val="en-US" w:eastAsia="zh-CN"/>
        </w:rPr>
        <w:t>3099</w:t>
      </w:r>
      <w:r>
        <w:rPr>
          <w:rFonts w:hint="eastAsia" w:ascii="仿宋" w:hAnsi="仿宋" w:eastAsia="仿宋" w:cs="宋体"/>
          <w:kern w:val="0"/>
          <w:sz w:val="28"/>
          <w:szCs w:val="28"/>
        </w:rPr>
        <w:t>人，就业率为</w:t>
      </w:r>
      <w:r>
        <w:rPr>
          <w:rFonts w:hint="eastAsia" w:ascii="仿宋" w:hAnsi="仿宋" w:eastAsia="仿宋" w:cs="宋体"/>
          <w:kern w:val="0"/>
          <w:sz w:val="28"/>
          <w:szCs w:val="28"/>
          <w:lang w:val="en-US" w:eastAsia="zh-CN"/>
        </w:rPr>
        <w:t>84.01</w:t>
      </w:r>
      <w:r>
        <w:rPr>
          <w:rFonts w:hint="eastAsia" w:ascii="仿宋" w:hAnsi="仿宋" w:eastAsia="仿宋" w:cs="宋体"/>
          <w:kern w:val="0"/>
          <w:sz w:val="28"/>
          <w:szCs w:val="28"/>
        </w:rPr>
        <w:t>%，其中本科生就业</w:t>
      </w:r>
      <w:r>
        <w:rPr>
          <w:rFonts w:hint="eastAsia" w:ascii="仿宋" w:hAnsi="仿宋" w:eastAsia="仿宋" w:cs="宋体"/>
          <w:kern w:val="0"/>
          <w:sz w:val="28"/>
          <w:szCs w:val="28"/>
          <w:lang w:val="en-US" w:eastAsia="zh-CN"/>
        </w:rPr>
        <w:t>1804</w:t>
      </w:r>
      <w:r>
        <w:rPr>
          <w:rFonts w:hint="eastAsia" w:ascii="仿宋" w:hAnsi="仿宋" w:eastAsia="仿宋" w:cs="宋体"/>
          <w:kern w:val="0"/>
          <w:sz w:val="28"/>
          <w:szCs w:val="28"/>
        </w:rPr>
        <w:t>人，就业率为</w:t>
      </w:r>
      <w:r>
        <w:rPr>
          <w:rFonts w:hint="eastAsia" w:ascii="仿宋" w:hAnsi="仿宋" w:eastAsia="仿宋" w:cs="宋体"/>
          <w:kern w:val="0"/>
          <w:sz w:val="28"/>
          <w:szCs w:val="28"/>
          <w:lang w:val="en-US" w:eastAsia="zh-CN"/>
        </w:rPr>
        <w:t>82.30</w:t>
      </w:r>
      <w:r>
        <w:rPr>
          <w:rFonts w:hint="eastAsia" w:ascii="仿宋" w:hAnsi="仿宋" w:eastAsia="仿宋" w:cs="宋体"/>
          <w:kern w:val="0"/>
          <w:sz w:val="28"/>
          <w:szCs w:val="28"/>
        </w:rPr>
        <w:t>%；专科生就业</w:t>
      </w:r>
      <w:r>
        <w:rPr>
          <w:rFonts w:hint="eastAsia" w:ascii="仿宋" w:hAnsi="仿宋" w:eastAsia="仿宋" w:cs="宋体"/>
          <w:kern w:val="0"/>
          <w:sz w:val="28"/>
          <w:szCs w:val="28"/>
          <w:lang w:val="en-US" w:eastAsia="zh-CN"/>
        </w:rPr>
        <w:t>1295</w:t>
      </w:r>
      <w:r>
        <w:rPr>
          <w:rFonts w:hint="eastAsia" w:ascii="仿宋" w:hAnsi="仿宋" w:eastAsia="仿宋" w:cs="宋体"/>
          <w:kern w:val="0"/>
          <w:sz w:val="28"/>
          <w:szCs w:val="28"/>
        </w:rPr>
        <w:t>人，就业率为</w:t>
      </w:r>
      <w:r>
        <w:rPr>
          <w:rFonts w:hint="eastAsia" w:ascii="仿宋" w:hAnsi="仿宋" w:eastAsia="仿宋" w:cs="宋体"/>
          <w:kern w:val="0"/>
          <w:sz w:val="28"/>
          <w:szCs w:val="28"/>
          <w:lang w:val="en-US" w:eastAsia="zh-CN"/>
        </w:rPr>
        <w:t>86.51</w:t>
      </w:r>
      <w:r>
        <w:rPr>
          <w:rFonts w:hint="eastAsia" w:ascii="仿宋" w:hAnsi="仿宋" w:eastAsia="仿宋" w:cs="宋体"/>
          <w:kern w:val="0"/>
          <w:sz w:val="28"/>
          <w:szCs w:val="28"/>
        </w:rPr>
        <w:t>%。</w:t>
      </w:r>
    </w:p>
    <w:p>
      <w:pPr>
        <w:pStyle w:val="4"/>
        <w:bidi w:val="0"/>
        <w:rPr>
          <w:rFonts w:hint="eastAsia" w:ascii="仿宋_GB2312" w:eastAsia="仿宋_GB2312" w:cs="仿宋_GB2312"/>
          <w:kern w:val="0"/>
          <w:szCs w:val="28"/>
        </w:rPr>
      </w:pPr>
      <w:bookmarkStart w:id="7" w:name="_Toc26981"/>
      <w:bookmarkStart w:id="8" w:name="_Toc16601"/>
      <w:r>
        <w:rPr>
          <w:rFonts w:hint="eastAsia"/>
        </w:rPr>
        <w:t>1.1 毕业生规模与结构</w:t>
      </w:r>
      <w:bookmarkEnd w:id="7"/>
      <w:bookmarkEnd w:id="8"/>
    </w:p>
    <w:p>
      <w:pPr>
        <w:pStyle w:val="5"/>
        <w:bidi w:val="0"/>
        <w:rPr>
          <w:rFonts w:hint="eastAsia"/>
        </w:rPr>
      </w:pPr>
      <w:bookmarkStart w:id="9" w:name="_Toc7284"/>
      <w:r>
        <w:rPr>
          <w:rFonts w:hint="eastAsia"/>
        </w:rPr>
        <w:t>1.1.1 毕业生学历、性别分布</w:t>
      </w:r>
      <w:bookmarkEnd w:id="9"/>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届本科生</w:t>
      </w:r>
      <w:r>
        <w:rPr>
          <w:rFonts w:hint="eastAsia" w:ascii="仿宋" w:hAnsi="仿宋" w:eastAsia="仿宋" w:cs="宋体"/>
          <w:kern w:val="0"/>
          <w:sz w:val="28"/>
          <w:szCs w:val="28"/>
          <w:lang w:val="en-US" w:eastAsia="zh-CN"/>
        </w:rPr>
        <w:t>2192</w:t>
      </w:r>
      <w:r>
        <w:rPr>
          <w:rFonts w:hint="eastAsia" w:ascii="仿宋" w:hAnsi="仿宋" w:eastAsia="仿宋" w:cs="宋体"/>
          <w:kern w:val="0"/>
          <w:sz w:val="28"/>
          <w:szCs w:val="28"/>
        </w:rPr>
        <w:t>中男生</w:t>
      </w:r>
      <w:r>
        <w:rPr>
          <w:rFonts w:hint="eastAsia" w:ascii="仿宋" w:hAnsi="仿宋" w:eastAsia="仿宋" w:cs="宋体"/>
          <w:kern w:val="0"/>
          <w:sz w:val="28"/>
          <w:szCs w:val="28"/>
          <w:lang w:val="en-US" w:eastAsia="zh-CN"/>
        </w:rPr>
        <w:t>648</w:t>
      </w:r>
      <w:r>
        <w:rPr>
          <w:rFonts w:hint="eastAsia" w:ascii="仿宋" w:hAnsi="仿宋" w:eastAsia="仿宋" w:cs="宋体"/>
          <w:kern w:val="0"/>
          <w:sz w:val="28"/>
          <w:szCs w:val="28"/>
        </w:rPr>
        <w:t>人，占</w:t>
      </w:r>
      <w:r>
        <w:rPr>
          <w:rFonts w:hint="eastAsia" w:ascii="仿宋" w:hAnsi="仿宋" w:eastAsia="仿宋" w:cs="宋体"/>
          <w:kern w:val="0"/>
          <w:sz w:val="28"/>
          <w:szCs w:val="28"/>
          <w:lang w:val="en-US" w:eastAsia="zh-CN"/>
        </w:rPr>
        <w:t>29.56</w:t>
      </w:r>
      <w:r>
        <w:rPr>
          <w:rFonts w:hint="eastAsia" w:ascii="仿宋" w:hAnsi="仿宋" w:eastAsia="仿宋" w:cs="宋体"/>
          <w:kern w:val="0"/>
          <w:sz w:val="28"/>
          <w:szCs w:val="28"/>
        </w:rPr>
        <w:t>%，女生</w:t>
      </w:r>
      <w:r>
        <w:rPr>
          <w:rFonts w:hint="eastAsia" w:ascii="仿宋" w:hAnsi="仿宋" w:eastAsia="仿宋" w:cs="宋体"/>
          <w:kern w:val="0"/>
          <w:sz w:val="28"/>
          <w:szCs w:val="28"/>
          <w:lang w:val="en-US" w:eastAsia="zh-CN"/>
        </w:rPr>
        <w:t>1544</w:t>
      </w:r>
      <w:r>
        <w:rPr>
          <w:rFonts w:hint="eastAsia" w:ascii="仿宋" w:hAnsi="仿宋" w:eastAsia="仿宋" w:cs="宋体"/>
          <w:kern w:val="0"/>
          <w:sz w:val="28"/>
          <w:szCs w:val="28"/>
        </w:rPr>
        <w:t>人，占</w:t>
      </w:r>
      <w:r>
        <w:rPr>
          <w:rFonts w:hint="eastAsia" w:ascii="仿宋" w:hAnsi="仿宋" w:eastAsia="仿宋" w:cs="宋体"/>
          <w:kern w:val="0"/>
          <w:sz w:val="28"/>
          <w:szCs w:val="28"/>
          <w:lang w:val="en-US" w:eastAsia="zh-CN"/>
        </w:rPr>
        <w:t>70.44</w:t>
      </w:r>
      <w:r>
        <w:rPr>
          <w:rFonts w:hint="eastAsia" w:ascii="仿宋" w:hAnsi="仿宋" w:eastAsia="仿宋" w:cs="宋体"/>
          <w:kern w:val="0"/>
          <w:sz w:val="28"/>
          <w:szCs w:val="28"/>
        </w:rPr>
        <w:t>%；专科生1</w:t>
      </w:r>
      <w:r>
        <w:rPr>
          <w:rFonts w:hint="eastAsia" w:ascii="仿宋" w:hAnsi="仿宋" w:eastAsia="仿宋" w:cs="宋体"/>
          <w:kern w:val="0"/>
          <w:sz w:val="28"/>
          <w:szCs w:val="28"/>
          <w:lang w:val="en-US" w:eastAsia="zh-CN"/>
        </w:rPr>
        <w:t>497</w:t>
      </w:r>
      <w:r>
        <w:rPr>
          <w:rFonts w:hint="eastAsia" w:ascii="仿宋" w:hAnsi="仿宋" w:eastAsia="仿宋" w:cs="宋体"/>
          <w:kern w:val="0"/>
          <w:sz w:val="28"/>
          <w:szCs w:val="28"/>
        </w:rPr>
        <w:t>人中男生</w:t>
      </w:r>
      <w:r>
        <w:rPr>
          <w:rFonts w:hint="eastAsia" w:ascii="仿宋" w:hAnsi="仿宋" w:eastAsia="仿宋" w:cs="宋体"/>
          <w:kern w:val="0"/>
          <w:sz w:val="28"/>
          <w:szCs w:val="28"/>
          <w:lang w:val="en-US" w:eastAsia="zh-CN"/>
        </w:rPr>
        <w:t>260</w:t>
      </w:r>
      <w:r>
        <w:rPr>
          <w:rFonts w:hint="eastAsia" w:ascii="仿宋" w:hAnsi="仿宋" w:eastAsia="仿宋" w:cs="宋体"/>
          <w:kern w:val="0"/>
          <w:sz w:val="28"/>
          <w:szCs w:val="28"/>
        </w:rPr>
        <w:t>人，占</w:t>
      </w:r>
      <w:r>
        <w:rPr>
          <w:rFonts w:hint="eastAsia" w:ascii="仿宋" w:hAnsi="仿宋" w:eastAsia="仿宋" w:cs="宋体"/>
          <w:kern w:val="0"/>
          <w:sz w:val="28"/>
          <w:szCs w:val="28"/>
          <w:lang w:val="en-US" w:eastAsia="zh-CN"/>
        </w:rPr>
        <w:t>17.37</w:t>
      </w:r>
      <w:r>
        <w:rPr>
          <w:rFonts w:hint="eastAsia" w:ascii="仿宋" w:hAnsi="仿宋" w:eastAsia="仿宋" w:cs="宋体"/>
          <w:kern w:val="0"/>
          <w:sz w:val="28"/>
          <w:szCs w:val="28"/>
        </w:rPr>
        <w:t>%，女生1</w:t>
      </w:r>
      <w:r>
        <w:rPr>
          <w:rFonts w:hint="eastAsia" w:ascii="仿宋" w:hAnsi="仿宋" w:eastAsia="仿宋" w:cs="宋体"/>
          <w:kern w:val="0"/>
          <w:sz w:val="28"/>
          <w:szCs w:val="28"/>
          <w:lang w:val="en-US" w:eastAsia="zh-CN"/>
        </w:rPr>
        <w:t>237</w:t>
      </w:r>
      <w:r>
        <w:rPr>
          <w:rFonts w:hint="eastAsia" w:ascii="仿宋" w:hAnsi="仿宋" w:eastAsia="仿宋" w:cs="宋体"/>
          <w:kern w:val="0"/>
          <w:sz w:val="28"/>
          <w:szCs w:val="28"/>
        </w:rPr>
        <w:t>人，占</w:t>
      </w:r>
      <w:r>
        <w:rPr>
          <w:rFonts w:hint="eastAsia" w:ascii="仿宋" w:hAnsi="仿宋" w:eastAsia="仿宋" w:cs="宋体"/>
          <w:kern w:val="0"/>
          <w:sz w:val="28"/>
          <w:szCs w:val="28"/>
          <w:lang w:val="en-US" w:eastAsia="zh-CN"/>
        </w:rPr>
        <w:t>82.63</w:t>
      </w:r>
      <w:r>
        <w:rPr>
          <w:rFonts w:hint="eastAsia" w:ascii="仿宋" w:hAnsi="仿宋" w:eastAsia="仿宋"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p>
    <w:p>
      <w:pPr>
        <w:jc w:val="center"/>
        <w:rPr>
          <w:rFonts w:hint="eastAsia"/>
        </w:rPr>
      </w:pP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hint="eastAsia" w:ascii="仿宋_GB2312" w:eastAsia="仿宋_GB2312"/>
          <w:sz w:val="28"/>
          <w:szCs w:val="28"/>
        </w:rPr>
      </w:pPr>
      <w:r>
        <w:rPr>
          <w:rFonts w:hint="eastAsia" w:ascii="仿宋_GB2312" w:eastAsia="仿宋_GB2312"/>
          <w:sz w:val="28"/>
          <w:szCs w:val="28"/>
        </w:rPr>
        <w:t>1-1-1毕业生学历、性别分布图</w:t>
      </w:r>
    </w:p>
    <w:p>
      <w:pPr>
        <w:pStyle w:val="5"/>
        <w:bidi w:val="0"/>
        <w:rPr>
          <w:rFonts w:hint="eastAsia"/>
        </w:rPr>
      </w:pPr>
      <w:bookmarkStart w:id="10" w:name="_Toc21662"/>
      <w:r>
        <w:rPr>
          <w:rFonts w:hint="eastAsia"/>
        </w:rPr>
        <w:t>1.1.2 毕业生分</w:t>
      </w:r>
      <w:r>
        <w:rPr>
          <w:rFonts w:hint="eastAsia"/>
          <w:lang w:eastAsia="zh-CN"/>
        </w:rPr>
        <w:t>学历学院</w:t>
      </w:r>
      <w:r>
        <w:rPr>
          <w:rFonts w:hint="eastAsia"/>
        </w:rPr>
        <w:t>分布</w:t>
      </w:r>
      <w:bookmarkEnd w:id="10"/>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eastAsia="zh-CN"/>
        </w:rPr>
        <w:t>学校</w:t>
      </w:r>
      <w:r>
        <w:rPr>
          <w:rFonts w:hint="eastAsia" w:ascii="仿宋" w:hAnsi="仿宋" w:eastAsia="仿宋" w:cs="宋体"/>
          <w:kern w:val="0"/>
          <w:sz w:val="28"/>
          <w:szCs w:val="28"/>
          <w:lang w:val="en-US" w:eastAsia="zh-CN"/>
        </w:rPr>
        <w:t>2019届本科毕业生分布在16个学院，其中美术学院、教育学院、经管院人数居前三位，占比分别为16.1%、10.1%、8.5%。</w:t>
      </w:r>
    </w:p>
    <w:p>
      <w:pPr>
        <w:autoSpaceDE w:val="0"/>
        <w:autoSpaceDN w:val="0"/>
        <w:adjustRightInd w:val="0"/>
        <w:spacing w:line="600" w:lineRule="exact"/>
        <w:ind w:firstLine="560" w:firstLineChars="200"/>
        <w:rPr>
          <w:rFonts w:hint="eastAsia" w:ascii="仿宋" w:hAnsi="仿宋" w:eastAsia="仿宋" w:cs="宋体"/>
          <w:kern w:val="0"/>
          <w:sz w:val="28"/>
          <w:szCs w:val="28"/>
          <w:lang w:val="en-US" w:eastAsia="zh-CN"/>
        </w:rPr>
      </w:pPr>
    </w:p>
    <w:p>
      <w:pPr>
        <w:autoSpaceDE w:val="0"/>
        <w:autoSpaceDN w:val="0"/>
        <w:adjustRightInd w:val="0"/>
        <w:spacing w:line="600" w:lineRule="exact"/>
        <w:ind w:firstLine="560" w:firstLineChars="200"/>
        <w:rPr>
          <w:rFonts w:hint="eastAsia" w:ascii="仿宋" w:hAnsi="仿宋" w:eastAsia="仿宋" w:cs="宋体"/>
          <w:kern w:val="0"/>
          <w:sz w:val="28"/>
          <w:szCs w:val="28"/>
          <w:lang w:val="en-US" w:eastAsia="zh-CN"/>
        </w:rPr>
      </w:pPr>
    </w:p>
    <w:tbl>
      <w:tblPr>
        <w:tblStyle w:val="19"/>
        <w:tblW w:w="72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65"/>
        <w:gridCol w:w="1965"/>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FFFFFF" w:sz="4" w:space="0"/>
              <w:right w:val="single" w:color="4BACC6" w:sz="8" w:space="0"/>
            </w:tcBorders>
            <w:shd w:val="clear" w:color="auto" w:fill="4BACC6"/>
            <w:vAlign w:val="center"/>
          </w:tcPr>
          <w:p>
            <w:pPr>
              <w:keepNext w:val="0"/>
              <w:keepLines w:val="0"/>
              <w:widowControl/>
              <w:suppressLineNumbers w:val="0"/>
              <w:jc w:val="center"/>
              <w:textAlignment w:val="center"/>
              <w:rPr>
                <w:rFonts w:hint="eastAsia" w:ascii="宋体" w:hAnsi="宋体" w:eastAsia="宋体" w:cs="宋体"/>
                <w:b/>
                <w:bCs/>
                <w:i w:val="0"/>
                <w:color w:val="FFFFFF"/>
                <w:sz w:val="24"/>
                <w:szCs w:val="24"/>
                <w:u w:val="none"/>
              </w:rPr>
            </w:pPr>
            <w:r>
              <w:rPr>
                <w:rFonts w:hint="eastAsia" w:ascii="宋体" w:hAnsi="宋体" w:eastAsia="宋体" w:cs="宋体"/>
                <w:b/>
                <w:bCs/>
                <w:i w:val="0"/>
                <w:color w:val="FFFFFF"/>
                <w:kern w:val="0"/>
                <w:sz w:val="24"/>
                <w:szCs w:val="24"/>
                <w:u w:val="none"/>
                <w:lang w:val="en-US" w:eastAsia="zh-CN" w:bidi="ar"/>
              </w:rPr>
              <w:t>学院</w:t>
            </w:r>
          </w:p>
        </w:tc>
        <w:tc>
          <w:tcPr>
            <w:tcW w:w="1965" w:type="dxa"/>
            <w:tcBorders>
              <w:top w:val="single" w:color="4BACC6" w:sz="8" w:space="0"/>
              <w:left w:val="single" w:color="4BACC6" w:sz="8" w:space="0"/>
              <w:bottom w:val="single" w:color="FFFFFF" w:sz="4" w:space="0"/>
              <w:right w:val="single" w:color="4BACC6" w:sz="8" w:space="0"/>
            </w:tcBorders>
            <w:shd w:val="clear" w:color="auto" w:fill="4BACC6"/>
            <w:vAlign w:val="center"/>
          </w:tcPr>
          <w:p>
            <w:pPr>
              <w:keepNext w:val="0"/>
              <w:keepLines w:val="0"/>
              <w:widowControl/>
              <w:suppressLineNumbers w:val="0"/>
              <w:jc w:val="center"/>
              <w:textAlignment w:val="center"/>
              <w:rPr>
                <w:rFonts w:hint="eastAsia" w:ascii="宋体" w:hAnsi="宋体" w:eastAsia="宋体" w:cs="宋体"/>
                <w:b/>
                <w:bCs/>
                <w:i w:val="0"/>
                <w:color w:val="FFFFFF"/>
                <w:sz w:val="24"/>
                <w:szCs w:val="24"/>
                <w:u w:val="none"/>
              </w:rPr>
            </w:pPr>
            <w:r>
              <w:rPr>
                <w:rFonts w:hint="eastAsia" w:ascii="宋体" w:hAnsi="宋体" w:eastAsia="宋体" w:cs="宋体"/>
                <w:b/>
                <w:bCs/>
                <w:i w:val="0"/>
                <w:color w:val="FFFFFF"/>
                <w:kern w:val="0"/>
                <w:sz w:val="24"/>
                <w:szCs w:val="24"/>
                <w:u w:val="none"/>
                <w:lang w:val="en-US" w:eastAsia="zh-CN" w:bidi="ar"/>
              </w:rPr>
              <w:t>毕业人数</w:t>
            </w:r>
          </w:p>
        </w:tc>
        <w:tc>
          <w:tcPr>
            <w:tcW w:w="2670" w:type="dxa"/>
            <w:tcBorders>
              <w:top w:val="single" w:color="4BACC6" w:sz="8" w:space="0"/>
              <w:left w:val="single" w:color="4BACC6" w:sz="8" w:space="0"/>
              <w:bottom w:val="single" w:color="FFFFFF" w:sz="4" w:space="0"/>
              <w:right w:val="single" w:color="4BACC6" w:sz="8" w:space="0"/>
            </w:tcBorders>
            <w:shd w:val="clear" w:color="auto" w:fill="4BACC6"/>
            <w:vAlign w:val="center"/>
          </w:tcPr>
          <w:p>
            <w:pPr>
              <w:keepNext w:val="0"/>
              <w:keepLines w:val="0"/>
              <w:widowControl/>
              <w:suppressLineNumbers w:val="0"/>
              <w:jc w:val="center"/>
              <w:textAlignment w:val="center"/>
              <w:rPr>
                <w:rFonts w:hint="eastAsia" w:ascii="宋体" w:hAnsi="宋体" w:eastAsia="宋体" w:cs="宋体"/>
                <w:b/>
                <w:bCs/>
                <w:i w:val="0"/>
                <w:color w:val="FFFFFF"/>
                <w:sz w:val="24"/>
                <w:szCs w:val="24"/>
                <w:u w:val="none"/>
              </w:rPr>
            </w:pPr>
            <w:r>
              <w:rPr>
                <w:rFonts w:hint="eastAsia" w:ascii="宋体" w:hAnsi="宋体" w:eastAsia="宋体" w:cs="宋体"/>
                <w:b/>
                <w:bCs/>
                <w:i w:val="0"/>
                <w:color w:val="FFFFFF"/>
                <w:kern w:val="0"/>
                <w:sz w:val="24"/>
                <w:szCs w:val="24"/>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FFFFFF" w:sz="4"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法政学院</w:t>
            </w:r>
          </w:p>
        </w:tc>
        <w:tc>
          <w:tcPr>
            <w:tcW w:w="1965" w:type="dxa"/>
            <w:tcBorders>
              <w:top w:val="single" w:color="FFFFFF" w:sz="4"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78</w:t>
            </w:r>
          </w:p>
        </w:tc>
        <w:tc>
          <w:tcPr>
            <w:tcW w:w="2670" w:type="dxa"/>
            <w:tcBorders>
              <w:top w:val="single" w:color="FFFFFF" w:sz="4"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化学与化工学院</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115</w:t>
            </w:r>
          </w:p>
        </w:tc>
        <w:tc>
          <w:tcPr>
            <w:tcW w:w="267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机械与电气工程学院</w:t>
            </w:r>
          </w:p>
        </w:tc>
        <w:tc>
          <w:tcPr>
            <w:tcW w:w="19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139</w:t>
            </w:r>
          </w:p>
        </w:tc>
        <w:tc>
          <w:tcPr>
            <w:tcW w:w="267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计算机科学与工程学院</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108</w:t>
            </w:r>
          </w:p>
        </w:tc>
        <w:tc>
          <w:tcPr>
            <w:tcW w:w="267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教育学院</w:t>
            </w:r>
          </w:p>
        </w:tc>
        <w:tc>
          <w:tcPr>
            <w:tcW w:w="19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223</w:t>
            </w:r>
          </w:p>
        </w:tc>
        <w:tc>
          <w:tcPr>
            <w:tcW w:w="267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187</w:t>
            </w:r>
          </w:p>
        </w:tc>
        <w:tc>
          <w:tcPr>
            <w:tcW w:w="267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历史学院</w:t>
            </w:r>
          </w:p>
        </w:tc>
        <w:tc>
          <w:tcPr>
            <w:tcW w:w="19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65</w:t>
            </w:r>
          </w:p>
        </w:tc>
        <w:tc>
          <w:tcPr>
            <w:tcW w:w="267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美术学院</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355</w:t>
            </w:r>
          </w:p>
        </w:tc>
        <w:tc>
          <w:tcPr>
            <w:tcW w:w="267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商学院</w:t>
            </w:r>
          </w:p>
        </w:tc>
        <w:tc>
          <w:tcPr>
            <w:tcW w:w="19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110</w:t>
            </w:r>
          </w:p>
        </w:tc>
        <w:tc>
          <w:tcPr>
            <w:tcW w:w="267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生命科学学院</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107</w:t>
            </w:r>
          </w:p>
        </w:tc>
        <w:tc>
          <w:tcPr>
            <w:tcW w:w="267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数学与统计学院</w:t>
            </w:r>
          </w:p>
        </w:tc>
        <w:tc>
          <w:tcPr>
            <w:tcW w:w="19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107</w:t>
            </w:r>
          </w:p>
        </w:tc>
        <w:tc>
          <w:tcPr>
            <w:tcW w:w="267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体育学院</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140</w:t>
            </w:r>
          </w:p>
        </w:tc>
        <w:tc>
          <w:tcPr>
            <w:tcW w:w="267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9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121</w:t>
            </w:r>
          </w:p>
        </w:tc>
        <w:tc>
          <w:tcPr>
            <w:tcW w:w="267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文学院</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136</w:t>
            </w:r>
          </w:p>
        </w:tc>
        <w:tc>
          <w:tcPr>
            <w:tcW w:w="267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物理与信息工程学院</w:t>
            </w:r>
          </w:p>
        </w:tc>
        <w:tc>
          <w:tcPr>
            <w:tcW w:w="19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121</w:t>
            </w:r>
          </w:p>
        </w:tc>
        <w:tc>
          <w:tcPr>
            <w:tcW w:w="267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25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音乐学院</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80</w:t>
            </w:r>
          </w:p>
        </w:tc>
        <w:tc>
          <w:tcPr>
            <w:tcW w:w="267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r>
    </w:tbl>
    <w:p>
      <w:pPr>
        <w:jc w:val="both"/>
      </w:pPr>
      <w:r>
        <w:rPr>
          <w:rFonts w:hint="eastAsia"/>
          <w:lang w:val="en-US" w:eastAsia="zh-CN"/>
        </w:rPr>
        <w:t xml:space="preserve">          </w:t>
      </w:r>
      <w:r>
        <w:drawing>
          <wp:inline distT="0" distB="0" distL="114300" distR="114300">
            <wp:extent cx="4479925" cy="2564765"/>
            <wp:effectExtent l="4445" t="4445" r="11430" b="2159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spacing w:line="600" w:lineRule="exact"/>
        <w:jc w:val="center"/>
        <w:rPr>
          <w:rFonts w:hint="eastAsia" w:ascii="仿宋" w:hAnsi="仿宋" w:eastAsia="仿宋" w:cs="宋体"/>
          <w:kern w:val="0"/>
          <w:sz w:val="28"/>
          <w:szCs w:val="28"/>
          <w:lang w:eastAsia="zh-CN"/>
        </w:rPr>
      </w:pPr>
      <w:r>
        <w:rPr>
          <w:rFonts w:hint="eastAsia" w:ascii="仿宋_GB2312" w:eastAsia="仿宋_GB2312"/>
          <w:sz w:val="28"/>
          <w:szCs w:val="28"/>
          <w:lang w:val="en-US" w:eastAsia="zh-CN"/>
        </w:rPr>
        <w:t>1-1-2-1本科毕业生学院分布</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eastAsia="zh-CN"/>
        </w:rPr>
        <w:t>学校</w:t>
      </w:r>
      <w:r>
        <w:rPr>
          <w:rFonts w:hint="eastAsia" w:ascii="仿宋" w:hAnsi="仿宋" w:eastAsia="仿宋" w:cs="宋体"/>
          <w:kern w:val="0"/>
          <w:sz w:val="28"/>
          <w:szCs w:val="28"/>
          <w:lang w:val="en-US" w:eastAsia="zh-CN"/>
        </w:rPr>
        <w:t>2019届专科毕业生分布在17个学院，其中青县分校、美术学院、外国语学院人数居前三位，占比分别为16.1%、13.0%、10.1%。</w:t>
      </w:r>
    </w:p>
    <w:tbl>
      <w:tblPr>
        <w:tblStyle w:val="19"/>
        <w:tblW w:w="673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729"/>
        <w:gridCol w:w="1854"/>
        <w:gridCol w:w="2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FFFFF" w:sz="4" w:space="0"/>
              <w:right w:val="single" w:color="F79646" w:sz="8" w:space="0"/>
            </w:tcBorders>
            <w:shd w:val="clear" w:color="auto" w:fill="F79646"/>
            <w:vAlign w:val="center"/>
          </w:tcPr>
          <w:p>
            <w:pPr>
              <w:keepNext w:val="0"/>
              <w:keepLines w:val="0"/>
              <w:widowControl/>
              <w:suppressLineNumbers w:val="0"/>
              <w:jc w:val="center"/>
              <w:textAlignment w:val="center"/>
              <w:rPr>
                <w:rFonts w:hint="eastAsia" w:ascii="宋体" w:hAnsi="宋体" w:eastAsia="宋体" w:cs="宋体"/>
                <w:b/>
                <w:bCs/>
                <w:i w:val="0"/>
                <w:color w:val="FFFFFF"/>
                <w:sz w:val="24"/>
                <w:szCs w:val="24"/>
                <w:u w:val="none"/>
              </w:rPr>
            </w:pPr>
            <w:r>
              <w:rPr>
                <w:rFonts w:hint="eastAsia" w:ascii="宋体" w:hAnsi="宋体" w:eastAsia="宋体" w:cs="宋体"/>
                <w:b/>
                <w:bCs/>
                <w:i w:val="0"/>
                <w:color w:val="FFFFFF"/>
                <w:kern w:val="0"/>
                <w:sz w:val="24"/>
                <w:szCs w:val="24"/>
                <w:u w:val="none"/>
                <w:lang w:val="en-US" w:eastAsia="zh-CN" w:bidi="ar"/>
              </w:rPr>
              <w:t>学院</w:t>
            </w:r>
          </w:p>
        </w:tc>
        <w:tc>
          <w:tcPr>
            <w:tcW w:w="1854" w:type="dxa"/>
            <w:tcBorders>
              <w:top w:val="single" w:color="F79646" w:sz="8" w:space="0"/>
              <w:left w:val="single" w:color="F79646" w:sz="8" w:space="0"/>
              <w:bottom w:val="single" w:color="FFFFFF" w:sz="4" w:space="0"/>
              <w:right w:val="single" w:color="F79646" w:sz="8" w:space="0"/>
            </w:tcBorders>
            <w:shd w:val="clear" w:color="auto" w:fill="F79646"/>
            <w:vAlign w:val="center"/>
          </w:tcPr>
          <w:p>
            <w:pPr>
              <w:keepNext w:val="0"/>
              <w:keepLines w:val="0"/>
              <w:widowControl/>
              <w:suppressLineNumbers w:val="0"/>
              <w:jc w:val="center"/>
              <w:textAlignment w:val="center"/>
              <w:rPr>
                <w:rFonts w:hint="eastAsia" w:ascii="宋体" w:hAnsi="宋体" w:eastAsia="宋体" w:cs="宋体"/>
                <w:b/>
                <w:bCs/>
                <w:i w:val="0"/>
                <w:color w:val="FFFFFF"/>
                <w:sz w:val="24"/>
                <w:szCs w:val="24"/>
                <w:u w:val="none"/>
              </w:rPr>
            </w:pPr>
            <w:r>
              <w:rPr>
                <w:rFonts w:hint="eastAsia" w:ascii="宋体" w:hAnsi="宋体" w:eastAsia="宋体" w:cs="宋体"/>
                <w:b/>
                <w:bCs/>
                <w:i w:val="0"/>
                <w:color w:val="FFFFFF"/>
                <w:kern w:val="0"/>
                <w:sz w:val="24"/>
                <w:szCs w:val="24"/>
                <w:u w:val="none"/>
                <w:lang w:val="en-US" w:eastAsia="zh-CN" w:bidi="ar"/>
              </w:rPr>
              <w:t>毕业人数</w:t>
            </w:r>
          </w:p>
        </w:tc>
        <w:tc>
          <w:tcPr>
            <w:tcW w:w="2156" w:type="dxa"/>
            <w:tcBorders>
              <w:top w:val="single" w:color="F79646" w:sz="8" w:space="0"/>
              <w:left w:val="single" w:color="F79646" w:sz="8" w:space="0"/>
              <w:bottom w:val="single" w:color="FFFFFF" w:sz="4" w:space="0"/>
              <w:right w:val="single" w:color="F79646" w:sz="8" w:space="0"/>
            </w:tcBorders>
            <w:shd w:val="clear" w:color="auto" w:fill="F79646"/>
            <w:vAlign w:val="center"/>
          </w:tcPr>
          <w:p>
            <w:pPr>
              <w:keepNext w:val="0"/>
              <w:keepLines w:val="0"/>
              <w:widowControl/>
              <w:suppressLineNumbers w:val="0"/>
              <w:jc w:val="center"/>
              <w:textAlignment w:val="center"/>
              <w:rPr>
                <w:rFonts w:hint="eastAsia" w:ascii="宋体" w:hAnsi="宋体" w:eastAsia="宋体" w:cs="宋体"/>
                <w:b/>
                <w:bCs/>
                <w:i w:val="0"/>
                <w:color w:val="FFFFFF"/>
                <w:sz w:val="24"/>
                <w:szCs w:val="24"/>
                <w:u w:val="none"/>
              </w:rPr>
            </w:pPr>
            <w:r>
              <w:rPr>
                <w:rFonts w:hint="eastAsia" w:ascii="宋体" w:hAnsi="宋体" w:eastAsia="宋体" w:cs="宋体"/>
                <w:b/>
                <w:bCs/>
                <w:i w:val="0"/>
                <w:color w:val="FFFFFF"/>
                <w:kern w:val="0"/>
                <w:sz w:val="24"/>
                <w:szCs w:val="24"/>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jc w:val="center"/>
        </w:trPr>
        <w:tc>
          <w:tcPr>
            <w:tcW w:w="2729" w:type="dxa"/>
            <w:tcBorders>
              <w:top w:val="single" w:color="FFFFFF" w:sz="4"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法政学院</w:t>
            </w:r>
          </w:p>
        </w:tc>
        <w:tc>
          <w:tcPr>
            <w:tcW w:w="1854" w:type="dxa"/>
            <w:tcBorders>
              <w:top w:val="single" w:color="FFFFFF" w:sz="4"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46</w:t>
            </w:r>
          </w:p>
        </w:tc>
        <w:tc>
          <w:tcPr>
            <w:tcW w:w="2156" w:type="dxa"/>
            <w:tcBorders>
              <w:top w:val="single" w:color="FFFFFF" w:sz="4"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化学与化工学院</w:t>
            </w:r>
          </w:p>
        </w:tc>
        <w:tc>
          <w:tcPr>
            <w:tcW w:w="1854"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40</w:t>
            </w:r>
          </w:p>
        </w:tc>
        <w:tc>
          <w:tcPr>
            <w:tcW w:w="2156"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机械与电气工程学院</w:t>
            </w:r>
          </w:p>
        </w:tc>
        <w:tc>
          <w:tcPr>
            <w:tcW w:w="1854"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w:t>
            </w:r>
          </w:p>
        </w:tc>
        <w:tc>
          <w:tcPr>
            <w:tcW w:w="2156"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计算机科学与工程学院</w:t>
            </w:r>
          </w:p>
        </w:tc>
        <w:tc>
          <w:tcPr>
            <w:tcW w:w="1854"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43</w:t>
            </w:r>
          </w:p>
        </w:tc>
        <w:tc>
          <w:tcPr>
            <w:tcW w:w="2156"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教育学院</w:t>
            </w:r>
          </w:p>
        </w:tc>
        <w:tc>
          <w:tcPr>
            <w:tcW w:w="1854"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67</w:t>
            </w:r>
          </w:p>
        </w:tc>
        <w:tc>
          <w:tcPr>
            <w:tcW w:w="2156"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854"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106</w:t>
            </w:r>
          </w:p>
        </w:tc>
        <w:tc>
          <w:tcPr>
            <w:tcW w:w="2156"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历史学院</w:t>
            </w:r>
          </w:p>
        </w:tc>
        <w:tc>
          <w:tcPr>
            <w:tcW w:w="1854"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37</w:t>
            </w:r>
          </w:p>
        </w:tc>
        <w:tc>
          <w:tcPr>
            <w:tcW w:w="2156"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美术学院</w:t>
            </w:r>
          </w:p>
        </w:tc>
        <w:tc>
          <w:tcPr>
            <w:tcW w:w="1854"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195</w:t>
            </w:r>
          </w:p>
        </w:tc>
        <w:tc>
          <w:tcPr>
            <w:tcW w:w="2156"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齐越传媒学院</w:t>
            </w:r>
          </w:p>
        </w:tc>
        <w:tc>
          <w:tcPr>
            <w:tcW w:w="1854"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2156"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青县分校</w:t>
            </w:r>
          </w:p>
        </w:tc>
        <w:tc>
          <w:tcPr>
            <w:tcW w:w="1854"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242</w:t>
            </w:r>
          </w:p>
        </w:tc>
        <w:tc>
          <w:tcPr>
            <w:tcW w:w="2156"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商学院</w:t>
            </w:r>
          </w:p>
        </w:tc>
        <w:tc>
          <w:tcPr>
            <w:tcW w:w="1854"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79</w:t>
            </w:r>
          </w:p>
        </w:tc>
        <w:tc>
          <w:tcPr>
            <w:tcW w:w="2156"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生命科学学院</w:t>
            </w:r>
          </w:p>
        </w:tc>
        <w:tc>
          <w:tcPr>
            <w:tcW w:w="1854"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35</w:t>
            </w:r>
          </w:p>
        </w:tc>
        <w:tc>
          <w:tcPr>
            <w:tcW w:w="2156"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数学与统计学院</w:t>
            </w:r>
          </w:p>
        </w:tc>
        <w:tc>
          <w:tcPr>
            <w:tcW w:w="1854"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69</w:t>
            </w:r>
          </w:p>
        </w:tc>
        <w:tc>
          <w:tcPr>
            <w:tcW w:w="2156"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体育学院</w:t>
            </w:r>
          </w:p>
        </w:tc>
        <w:tc>
          <w:tcPr>
            <w:tcW w:w="1854"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81</w:t>
            </w:r>
          </w:p>
        </w:tc>
        <w:tc>
          <w:tcPr>
            <w:tcW w:w="2156"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854"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152</w:t>
            </w:r>
          </w:p>
        </w:tc>
        <w:tc>
          <w:tcPr>
            <w:tcW w:w="2156" w:type="dxa"/>
            <w:tcBorders>
              <w:top w:val="single" w:color="F79646" w:sz="8" w:space="0"/>
              <w:left w:val="single" w:color="F79646" w:sz="8" w:space="0"/>
              <w:bottom w:val="single" w:color="F79646" w:sz="8" w:space="0"/>
              <w:right w:val="single" w:color="F79646"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文学院</w:t>
            </w:r>
          </w:p>
        </w:tc>
        <w:tc>
          <w:tcPr>
            <w:tcW w:w="1854"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115</w:t>
            </w:r>
          </w:p>
        </w:tc>
        <w:tc>
          <w:tcPr>
            <w:tcW w:w="2156"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 w:hRule="atLeast"/>
          <w:jc w:val="center"/>
        </w:trPr>
        <w:tc>
          <w:tcPr>
            <w:tcW w:w="2729"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音乐学院</w:t>
            </w:r>
          </w:p>
        </w:tc>
        <w:tc>
          <w:tcPr>
            <w:tcW w:w="1854"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139</w:t>
            </w:r>
          </w:p>
        </w:tc>
        <w:tc>
          <w:tcPr>
            <w:tcW w:w="2156" w:type="dxa"/>
            <w:tcBorders>
              <w:top w:val="single" w:color="F79646" w:sz="8" w:space="0"/>
              <w:left w:val="single" w:color="F79646" w:sz="8" w:space="0"/>
              <w:bottom w:val="single" w:color="F79646" w:sz="8" w:space="0"/>
              <w:right w:val="single" w:color="F79646" w:sz="8" w:space="0"/>
            </w:tcBorders>
            <w:shd w:val="clear" w:color="auto" w:fill="FBD5B5"/>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9.2%</w:t>
            </w:r>
          </w:p>
        </w:tc>
      </w:tr>
    </w:tbl>
    <w:p>
      <w:pPr>
        <w:widowControl/>
        <w:spacing w:line="600" w:lineRule="exact"/>
        <w:jc w:val="both"/>
        <w:rPr>
          <w:rFonts w:hint="eastAsia" w:ascii="仿宋" w:hAnsi="仿宋" w:eastAsia="仿宋" w:cs="宋体"/>
          <w:kern w:val="0"/>
          <w:sz w:val="28"/>
          <w:szCs w:val="28"/>
          <w:lang w:val="en-US" w:eastAsia="zh-CN"/>
        </w:rPr>
      </w:pPr>
      <w:r>
        <w:drawing>
          <wp:anchor distT="0" distB="0" distL="114300" distR="114300" simplePos="0" relativeHeight="251660288" behindDoc="0" locked="0" layoutInCell="1" allowOverlap="1">
            <wp:simplePos x="0" y="0"/>
            <wp:positionH relativeFrom="column">
              <wp:posOffset>642620</wp:posOffset>
            </wp:positionH>
            <wp:positionV relativeFrom="paragraph">
              <wp:posOffset>228600</wp:posOffset>
            </wp:positionV>
            <wp:extent cx="4597400" cy="2790190"/>
            <wp:effectExtent l="4445" t="4445" r="8255" b="5715"/>
            <wp:wrapSquare wrapText="bothSides"/>
            <wp:docPr id="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widowControl/>
        <w:spacing w:line="600" w:lineRule="exact"/>
        <w:jc w:val="both"/>
        <w:rPr>
          <w:rFonts w:hint="eastAsia" w:ascii="仿宋" w:hAnsi="仿宋" w:eastAsia="仿宋" w:cs="宋体"/>
          <w:kern w:val="0"/>
          <w:sz w:val="28"/>
          <w:szCs w:val="28"/>
          <w:lang w:val="en-US" w:eastAsia="zh-CN"/>
        </w:rPr>
      </w:pPr>
    </w:p>
    <w:p>
      <w:pPr>
        <w:widowControl/>
        <w:spacing w:line="600" w:lineRule="exact"/>
        <w:jc w:val="both"/>
        <w:rPr>
          <w:rFonts w:hint="eastAsia" w:ascii="仿宋" w:hAnsi="仿宋" w:eastAsia="仿宋" w:cs="宋体"/>
          <w:kern w:val="0"/>
          <w:sz w:val="28"/>
          <w:szCs w:val="28"/>
          <w:lang w:val="en-US" w:eastAsia="zh-CN"/>
        </w:rPr>
      </w:pPr>
    </w:p>
    <w:p>
      <w:pPr>
        <w:widowControl/>
        <w:spacing w:line="600" w:lineRule="exact"/>
        <w:jc w:val="both"/>
        <w:rPr>
          <w:rFonts w:hint="eastAsia" w:ascii="仿宋" w:hAnsi="仿宋" w:eastAsia="仿宋" w:cs="宋体"/>
          <w:kern w:val="0"/>
          <w:sz w:val="28"/>
          <w:szCs w:val="28"/>
          <w:lang w:val="en-US" w:eastAsia="zh-CN"/>
        </w:rPr>
      </w:pPr>
    </w:p>
    <w:p>
      <w:pPr>
        <w:widowControl/>
        <w:spacing w:line="600" w:lineRule="exact"/>
        <w:jc w:val="both"/>
        <w:rPr>
          <w:rFonts w:hint="eastAsia" w:ascii="仿宋" w:hAnsi="仿宋" w:eastAsia="仿宋" w:cs="宋体"/>
          <w:kern w:val="0"/>
          <w:sz w:val="28"/>
          <w:szCs w:val="28"/>
          <w:lang w:val="en-US" w:eastAsia="zh-CN"/>
        </w:rPr>
      </w:pPr>
    </w:p>
    <w:p>
      <w:pPr>
        <w:widowControl/>
        <w:spacing w:line="600" w:lineRule="exact"/>
        <w:jc w:val="both"/>
        <w:rPr>
          <w:rFonts w:hint="eastAsia" w:ascii="仿宋" w:hAnsi="仿宋" w:eastAsia="仿宋" w:cs="宋体"/>
          <w:kern w:val="0"/>
          <w:sz w:val="28"/>
          <w:szCs w:val="28"/>
          <w:lang w:val="en-US" w:eastAsia="zh-CN"/>
        </w:rPr>
      </w:pPr>
    </w:p>
    <w:p>
      <w:pPr>
        <w:widowControl/>
        <w:spacing w:line="600" w:lineRule="exact"/>
        <w:jc w:val="both"/>
        <w:rPr>
          <w:rFonts w:hint="eastAsia" w:ascii="仿宋" w:hAnsi="仿宋" w:eastAsia="仿宋" w:cs="宋体"/>
          <w:kern w:val="0"/>
          <w:sz w:val="28"/>
          <w:szCs w:val="28"/>
          <w:lang w:val="en-US" w:eastAsia="zh-CN"/>
        </w:rPr>
      </w:pPr>
    </w:p>
    <w:p>
      <w:pPr>
        <w:widowControl/>
        <w:spacing w:line="600" w:lineRule="exact"/>
        <w:jc w:val="both"/>
        <w:rPr>
          <w:rFonts w:hint="eastAsia" w:ascii="仿宋" w:hAnsi="仿宋" w:eastAsia="仿宋" w:cs="宋体"/>
          <w:kern w:val="0"/>
          <w:sz w:val="28"/>
          <w:szCs w:val="28"/>
          <w:lang w:val="en-US" w:eastAsia="zh-CN"/>
        </w:rPr>
      </w:pPr>
    </w:p>
    <w:p>
      <w:pPr>
        <w:widowControl/>
        <w:spacing w:line="600" w:lineRule="exact"/>
        <w:jc w:val="center"/>
        <w:rPr>
          <w:rFonts w:hint="eastAsia" w:ascii="仿宋" w:hAnsi="仿宋" w:eastAsia="仿宋" w:cs="宋体"/>
          <w:kern w:val="0"/>
          <w:sz w:val="28"/>
          <w:szCs w:val="28"/>
          <w:lang w:val="en-US" w:eastAsia="zh-CN"/>
        </w:rPr>
      </w:pPr>
      <w:r>
        <w:rPr>
          <w:rFonts w:hint="eastAsia" w:ascii="仿宋_GB2312" w:eastAsia="仿宋_GB2312"/>
          <w:sz w:val="28"/>
          <w:szCs w:val="28"/>
          <w:lang w:val="en-US" w:eastAsia="zh-CN"/>
        </w:rPr>
        <w:t>1-1-2-2专科毕业生学院分布</w:t>
      </w:r>
    </w:p>
    <w:p>
      <w:pPr>
        <w:autoSpaceDE w:val="0"/>
        <w:autoSpaceDN w:val="0"/>
        <w:adjustRightInd w:val="0"/>
        <w:spacing w:line="600" w:lineRule="exact"/>
        <w:rPr>
          <w:rFonts w:hint="eastAsia" w:ascii="仿宋_GB2312" w:eastAsia="仿宋_GB2312" w:cs="宋体"/>
          <w:b/>
          <w:bCs/>
          <w:sz w:val="28"/>
          <w:szCs w:val="28"/>
        </w:rPr>
      </w:pPr>
    </w:p>
    <w:p>
      <w:pPr>
        <w:pStyle w:val="5"/>
        <w:bidi w:val="0"/>
        <w:rPr>
          <w:rFonts w:hint="eastAsia"/>
        </w:rPr>
      </w:pPr>
      <w:bookmarkStart w:id="11" w:name="_Toc20174"/>
      <w:r>
        <w:rPr>
          <w:rFonts w:hint="eastAsia"/>
        </w:rPr>
        <w:t>1.1.</w:t>
      </w:r>
      <w:r>
        <w:rPr>
          <w:rFonts w:hint="eastAsia"/>
          <w:lang w:val="en-US" w:eastAsia="zh-CN"/>
        </w:rPr>
        <w:t>3</w:t>
      </w:r>
      <w:r>
        <w:rPr>
          <w:rFonts w:hint="eastAsia"/>
        </w:rPr>
        <w:t xml:space="preserve"> 毕业生分学历层次学科门类（专业大类）分布</w:t>
      </w:r>
      <w:bookmarkEnd w:id="11"/>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届本科毕业生共分8个学科门类，其中法学类</w:t>
      </w:r>
      <w:r>
        <w:rPr>
          <w:rFonts w:hint="eastAsia" w:ascii="仿宋" w:hAnsi="仿宋" w:eastAsia="仿宋" w:cs="宋体"/>
          <w:kern w:val="0"/>
          <w:sz w:val="28"/>
          <w:szCs w:val="28"/>
          <w:lang w:val="en-US" w:eastAsia="zh-CN"/>
        </w:rPr>
        <w:t>78</w:t>
      </w:r>
      <w:r>
        <w:rPr>
          <w:rFonts w:hint="eastAsia" w:ascii="仿宋" w:hAnsi="仿宋" w:eastAsia="仿宋" w:cs="宋体"/>
          <w:kern w:val="0"/>
          <w:sz w:val="28"/>
          <w:szCs w:val="28"/>
          <w:lang w:eastAsia="zh-CN"/>
        </w:rPr>
        <w:t>人；工学类</w:t>
      </w:r>
      <w:r>
        <w:rPr>
          <w:rFonts w:hint="eastAsia" w:ascii="仿宋" w:hAnsi="仿宋" w:eastAsia="仿宋" w:cs="宋体"/>
          <w:kern w:val="0"/>
          <w:sz w:val="28"/>
          <w:szCs w:val="28"/>
          <w:lang w:val="en-US" w:eastAsia="zh-CN"/>
        </w:rPr>
        <w:t>354</w:t>
      </w:r>
      <w:r>
        <w:rPr>
          <w:rFonts w:hint="eastAsia" w:ascii="仿宋" w:hAnsi="仿宋" w:eastAsia="仿宋" w:cs="宋体"/>
          <w:kern w:val="0"/>
          <w:sz w:val="28"/>
          <w:szCs w:val="28"/>
          <w:lang w:eastAsia="zh-CN"/>
        </w:rPr>
        <w:t>人；管理学类</w:t>
      </w:r>
      <w:r>
        <w:rPr>
          <w:rFonts w:hint="eastAsia" w:ascii="仿宋" w:hAnsi="仿宋" w:eastAsia="仿宋" w:cs="宋体"/>
          <w:kern w:val="0"/>
          <w:sz w:val="28"/>
          <w:szCs w:val="28"/>
          <w:lang w:val="en-US" w:eastAsia="zh-CN"/>
        </w:rPr>
        <w:t>297</w:t>
      </w:r>
      <w:r>
        <w:rPr>
          <w:rFonts w:hint="eastAsia" w:ascii="仿宋" w:hAnsi="仿宋" w:eastAsia="仿宋" w:cs="宋体"/>
          <w:kern w:val="0"/>
          <w:sz w:val="28"/>
          <w:szCs w:val="28"/>
          <w:lang w:eastAsia="zh-CN"/>
        </w:rPr>
        <w:t>人；教育学类</w:t>
      </w:r>
      <w:r>
        <w:rPr>
          <w:rFonts w:hint="eastAsia" w:ascii="仿宋" w:hAnsi="仿宋" w:eastAsia="仿宋" w:cs="宋体"/>
          <w:kern w:val="0"/>
          <w:sz w:val="28"/>
          <w:szCs w:val="28"/>
          <w:lang w:val="en-US" w:eastAsia="zh-CN"/>
        </w:rPr>
        <w:t>323</w:t>
      </w:r>
      <w:r>
        <w:rPr>
          <w:rFonts w:hint="eastAsia" w:ascii="仿宋" w:hAnsi="仿宋" w:eastAsia="仿宋" w:cs="宋体"/>
          <w:kern w:val="0"/>
          <w:sz w:val="28"/>
          <w:szCs w:val="28"/>
          <w:lang w:eastAsia="zh-CN"/>
        </w:rPr>
        <w:t>人；理学类</w:t>
      </w:r>
      <w:r>
        <w:rPr>
          <w:rFonts w:hint="eastAsia" w:ascii="仿宋" w:hAnsi="仿宋" w:eastAsia="仿宋" w:cs="宋体"/>
          <w:kern w:val="0"/>
          <w:sz w:val="28"/>
          <w:szCs w:val="28"/>
          <w:lang w:val="en-US" w:eastAsia="zh-CN"/>
        </w:rPr>
        <w:t>275</w:t>
      </w:r>
      <w:r>
        <w:rPr>
          <w:rFonts w:hint="eastAsia" w:ascii="仿宋" w:hAnsi="仿宋" w:eastAsia="仿宋" w:cs="宋体"/>
          <w:kern w:val="0"/>
          <w:sz w:val="28"/>
          <w:szCs w:val="28"/>
          <w:lang w:eastAsia="zh-CN"/>
        </w:rPr>
        <w:t>人；历史学类</w:t>
      </w:r>
      <w:r>
        <w:rPr>
          <w:rFonts w:hint="eastAsia" w:ascii="仿宋" w:hAnsi="仿宋" w:eastAsia="仿宋" w:cs="宋体"/>
          <w:kern w:val="0"/>
          <w:sz w:val="28"/>
          <w:szCs w:val="28"/>
          <w:lang w:val="en-US" w:eastAsia="zh-CN"/>
        </w:rPr>
        <w:t>65</w:t>
      </w:r>
      <w:r>
        <w:rPr>
          <w:rFonts w:hint="eastAsia" w:ascii="仿宋" w:hAnsi="仿宋" w:eastAsia="仿宋" w:cs="宋体"/>
          <w:kern w:val="0"/>
          <w:sz w:val="28"/>
          <w:szCs w:val="28"/>
          <w:lang w:eastAsia="zh-CN"/>
        </w:rPr>
        <w:t>人；文学类</w:t>
      </w:r>
      <w:r>
        <w:rPr>
          <w:rFonts w:hint="eastAsia" w:ascii="仿宋" w:hAnsi="仿宋" w:eastAsia="仿宋" w:cs="宋体"/>
          <w:kern w:val="0"/>
          <w:sz w:val="28"/>
          <w:szCs w:val="28"/>
          <w:lang w:val="en-US" w:eastAsia="zh-CN"/>
        </w:rPr>
        <w:t>703</w:t>
      </w:r>
      <w:r>
        <w:rPr>
          <w:rFonts w:hint="eastAsia" w:ascii="仿宋" w:hAnsi="仿宋" w:eastAsia="仿宋" w:cs="宋体"/>
          <w:kern w:val="0"/>
          <w:sz w:val="28"/>
          <w:szCs w:val="28"/>
          <w:lang w:eastAsia="zh-CN"/>
        </w:rPr>
        <w:t>人；文艺类</w:t>
      </w:r>
      <w:r>
        <w:rPr>
          <w:rFonts w:hint="eastAsia" w:ascii="仿宋" w:hAnsi="仿宋" w:eastAsia="仿宋" w:cs="宋体"/>
          <w:kern w:val="0"/>
          <w:sz w:val="28"/>
          <w:szCs w:val="28"/>
          <w:lang w:val="en-US" w:eastAsia="zh-CN"/>
        </w:rPr>
        <w:t>120</w:t>
      </w:r>
      <w:r>
        <w:rPr>
          <w:rFonts w:hint="eastAsia" w:ascii="仿宋" w:hAnsi="仿宋" w:eastAsia="仿宋" w:cs="宋体"/>
          <w:kern w:val="0"/>
          <w:sz w:val="28"/>
          <w:szCs w:val="28"/>
          <w:lang w:eastAsia="zh-CN"/>
        </w:rPr>
        <w:t>人。</w:t>
      </w:r>
    </w:p>
    <w:p>
      <w:pPr>
        <w:autoSpaceDE w:val="0"/>
        <w:autoSpaceDN w:val="0"/>
        <w:adjustRightInd w:val="0"/>
        <w:spacing w:line="600" w:lineRule="exact"/>
        <w:ind w:firstLine="420" w:firstLineChars="200"/>
        <w:rPr>
          <w:rFonts w:hint="eastAsia" w:ascii="仿宋" w:hAnsi="仿宋" w:eastAsia="仿宋" w:cs="宋体"/>
          <w:kern w:val="0"/>
          <w:sz w:val="28"/>
          <w:szCs w:val="28"/>
        </w:rPr>
      </w:pPr>
      <w:r>
        <w:drawing>
          <wp:anchor distT="0" distB="0" distL="114300" distR="114300" simplePos="0" relativeHeight="251661312" behindDoc="0" locked="0" layoutInCell="1" allowOverlap="1">
            <wp:simplePos x="0" y="0"/>
            <wp:positionH relativeFrom="column">
              <wp:posOffset>641985</wp:posOffset>
            </wp:positionH>
            <wp:positionV relativeFrom="paragraph">
              <wp:posOffset>51435</wp:posOffset>
            </wp:positionV>
            <wp:extent cx="4221480" cy="2630805"/>
            <wp:effectExtent l="4445" t="4445" r="22225" b="12700"/>
            <wp:wrapSquare wrapText="bothSides"/>
            <wp:docPr id="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autoSpaceDE w:val="0"/>
        <w:autoSpaceDN w:val="0"/>
        <w:adjustRightInd w:val="0"/>
        <w:spacing w:line="600" w:lineRule="exact"/>
        <w:ind w:firstLine="560" w:firstLineChars="200"/>
        <w:rPr>
          <w:rFonts w:hint="eastAsia" w:ascii="仿宋" w:hAnsi="仿宋" w:eastAsia="仿宋" w:cs="宋体"/>
          <w:kern w:val="0"/>
          <w:sz w:val="28"/>
          <w:szCs w:val="28"/>
        </w:rPr>
      </w:pPr>
    </w:p>
    <w:p>
      <w:pPr>
        <w:autoSpaceDE w:val="0"/>
        <w:autoSpaceDN w:val="0"/>
        <w:adjustRightInd w:val="0"/>
        <w:spacing w:line="600" w:lineRule="exact"/>
        <w:ind w:firstLine="560" w:firstLineChars="200"/>
        <w:rPr>
          <w:rFonts w:hint="eastAsia" w:ascii="仿宋" w:hAnsi="仿宋" w:eastAsia="仿宋" w:cs="宋体"/>
          <w:kern w:val="0"/>
          <w:sz w:val="28"/>
          <w:szCs w:val="28"/>
        </w:rPr>
      </w:pPr>
    </w:p>
    <w:p>
      <w:pPr>
        <w:autoSpaceDE w:val="0"/>
        <w:autoSpaceDN w:val="0"/>
        <w:adjustRightInd w:val="0"/>
        <w:spacing w:line="600" w:lineRule="exact"/>
        <w:ind w:firstLine="560" w:firstLineChars="200"/>
        <w:rPr>
          <w:rFonts w:hint="eastAsia" w:ascii="仿宋" w:hAnsi="仿宋" w:eastAsia="仿宋" w:cs="宋体"/>
          <w:kern w:val="0"/>
          <w:sz w:val="28"/>
          <w:szCs w:val="28"/>
        </w:rPr>
      </w:pPr>
    </w:p>
    <w:p>
      <w:pPr>
        <w:autoSpaceDE w:val="0"/>
        <w:autoSpaceDN w:val="0"/>
        <w:adjustRightInd w:val="0"/>
        <w:spacing w:line="600" w:lineRule="exact"/>
        <w:ind w:firstLine="560" w:firstLineChars="200"/>
        <w:rPr>
          <w:rFonts w:hint="eastAsia" w:ascii="仿宋" w:hAnsi="仿宋" w:eastAsia="仿宋" w:cs="宋体"/>
          <w:kern w:val="0"/>
          <w:sz w:val="28"/>
          <w:szCs w:val="28"/>
        </w:rPr>
      </w:pPr>
    </w:p>
    <w:p>
      <w:pPr>
        <w:autoSpaceDE w:val="0"/>
        <w:autoSpaceDN w:val="0"/>
        <w:adjustRightInd w:val="0"/>
        <w:spacing w:line="600" w:lineRule="exact"/>
        <w:ind w:firstLine="560" w:firstLineChars="200"/>
        <w:rPr>
          <w:rFonts w:hint="eastAsia" w:ascii="仿宋" w:hAnsi="仿宋" w:eastAsia="仿宋" w:cs="宋体"/>
          <w:kern w:val="0"/>
          <w:sz w:val="28"/>
          <w:szCs w:val="28"/>
        </w:rPr>
      </w:pPr>
    </w:p>
    <w:p>
      <w:pPr>
        <w:autoSpaceDE w:val="0"/>
        <w:autoSpaceDN w:val="0"/>
        <w:adjustRightInd w:val="0"/>
        <w:spacing w:line="600" w:lineRule="exact"/>
        <w:ind w:firstLine="560" w:firstLineChars="200"/>
        <w:rPr>
          <w:rFonts w:hint="eastAsia" w:ascii="仿宋" w:hAnsi="仿宋" w:eastAsia="仿宋" w:cs="宋体"/>
          <w:kern w:val="0"/>
          <w:sz w:val="28"/>
          <w:szCs w:val="28"/>
        </w:rPr>
      </w:pPr>
    </w:p>
    <w:p>
      <w:pPr>
        <w:autoSpaceDE w:val="0"/>
        <w:autoSpaceDN w:val="0"/>
        <w:adjustRightInd w:val="0"/>
        <w:spacing w:line="600" w:lineRule="exact"/>
        <w:ind w:firstLine="560" w:firstLineChars="200"/>
        <w:rPr>
          <w:rFonts w:hint="eastAsia" w:ascii="仿宋" w:hAnsi="仿宋" w:eastAsia="仿宋" w:cs="宋体"/>
          <w:kern w:val="0"/>
          <w:sz w:val="28"/>
          <w:szCs w:val="28"/>
        </w:rPr>
      </w:pPr>
    </w:p>
    <w:p>
      <w:pPr>
        <w:widowControl/>
        <w:spacing w:line="600" w:lineRule="exact"/>
        <w:jc w:val="center"/>
        <w:rPr>
          <w:rFonts w:hint="eastAsia" w:ascii="仿宋_GB2312" w:eastAsia="仿宋_GB2312"/>
          <w:sz w:val="28"/>
          <w:szCs w:val="28"/>
        </w:rPr>
      </w:pPr>
      <w:r>
        <w:rPr>
          <w:rFonts w:hint="eastAsia" w:ascii="仿宋_GB2312" w:eastAsia="仿宋_GB2312"/>
          <w:sz w:val="28"/>
          <w:szCs w:val="28"/>
        </w:rPr>
        <w:t>1-1-</w:t>
      </w:r>
      <w:r>
        <w:rPr>
          <w:rFonts w:hint="eastAsia" w:ascii="仿宋_GB2312" w:eastAsia="仿宋_GB2312"/>
          <w:sz w:val="28"/>
          <w:szCs w:val="28"/>
          <w:lang w:val="en-US" w:eastAsia="zh-CN"/>
        </w:rPr>
        <w:t>3</w:t>
      </w:r>
      <w:r>
        <w:rPr>
          <w:rFonts w:hint="eastAsia" w:ascii="仿宋_GB2312" w:eastAsia="仿宋_GB2312"/>
          <w:sz w:val="28"/>
          <w:szCs w:val="28"/>
        </w:rPr>
        <w:t>本科生学历层次门类分布图</w:t>
      </w:r>
    </w:p>
    <w:p>
      <w:pPr>
        <w:pStyle w:val="5"/>
        <w:bidi w:val="0"/>
        <w:rPr>
          <w:rFonts w:hint="eastAsia"/>
        </w:rPr>
      </w:pPr>
      <w:bookmarkStart w:id="12" w:name="_Toc29731"/>
      <w:r>
        <w:rPr>
          <w:rFonts w:hint="eastAsia"/>
        </w:rPr>
        <w:t>1.1.</w:t>
      </w:r>
      <w:r>
        <w:rPr>
          <w:rFonts w:hint="eastAsia"/>
          <w:lang w:val="en-US" w:eastAsia="zh-CN"/>
        </w:rPr>
        <w:t>4</w:t>
      </w:r>
      <w:r>
        <w:rPr>
          <w:rFonts w:hint="eastAsia"/>
        </w:rPr>
        <w:t xml:space="preserve"> 毕业生分学历层次专业分布</w:t>
      </w:r>
      <w:bookmarkEnd w:id="12"/>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届本科毕业生</w:t>
      </w:r>
      <w:r>
        <w:rPr>
          <w:rFonts w:hint="eastAsia" w:ascii="仿宋" w:hAnsi="仿宋" w:eastAsia="仿宋" w:cs="宋体"/>
          <w:kern w:val="0"/>
          <w:sz w:val="28"/>
          <w:szCs w:val="28"/>
          <w:lang w:val="en-US" w:eastAsia="zh-CN"/>
        </w:rPr>
        <w:t>2192</w:t>
      </w:r>
      <w:r>
        <w:rPr>
          <w:rFonts w:hint="eastAsia" w:ascii="仿宋" w:hAnsi="仿宋" w:eastAsia="仿宋" w:cs="宋体"/>
          <w:kern w:val="0"/>
          <w:sz w:val="28"/>
          <w:szCs w:val="28"/>
          <w:lang w:eastAsia="zh-CN"/>
        </w:rPr>
        <w:t>人，共有</w:t>
      </w:r>
      <w:r>
        <w:rPr>
          <w:rFonts w:hint="eastAsia" w:ascii="仿宋" w:hAnsi="仿宋" w:eastAsia="仿宋" w:cs="宋体"/>
          <w:kern w:val="0"/>
          <w:sz w:val="28"/>
          <w:szCs w:val="28"/>
          <w:lang w:val="en-US" w:eastAsia="zh-CN"/>
        </w:rPr>
        <w:t>29</w:t>
      </w:r>
      <w:r>
        <w:rPr>
          <w:rFonts w:hint="eastAsia" w:ascii="仿宋" w:hAnsi="仿宋" w:eastAsia="仿宋" w:cs="宋体"/>
          <w:kern w:val="0"/>
          <w:sz w:val="28"/>
          <w:szCs w:val="28"/>
          <w:lang w:eastAsia="zh-CN"/>
        </w:rPr>
        <w:t>个专业，其中毕业生中数量在前三位的专业是美术学35</w:t>
      </w:r>
      <w:r>
        <w:rPr>
          <w:rFonts w:hint="eastAsia" w:ascii="仿宋" w:hAnsi="仿宋" w:eastAsia="仿宋" w:cs="宋体"/>
          <w:kern w:val="0"/>
          <w:sz w:val="28"/>
          <w:szCs w:val="28"/>
          <w:lang w:val="en-US" w:eastAsia="zh-CN"/>
        </w:rPr>
        <w:t>5</w:t>
      </w:r>
      <w:r>
        <w:rPr>
          <w:rFonts w:hint="eastAsia" w:ascii="仿宋" w:hAnsi="仿宋" w:eastAsia="仿宋" w:cs="宋体"/>
          <w:kern w:val="0"/>
          <w:sz w:val="28"/>
          <w:szCs w:val="28"/>
          <w:lang w:eastAsia="zh-CN"/>
        </w:rPr>
        <w:t>人，</w:t>
      </w:r>
      <w:r>
        <w:rPr>
          <w:rFonts w:hint="eastAsia" w:ascii="仿宋" w:hAnsi="仿宋" w:eastAsia="仿宋" w:cs="宋体"/>
          <w:kern w:val="0"/>
          <w:sz w:val="28"/>
          <w:szCs w:val="28"/>
          <w:lang w:val="en-US" w:eastAsia="zh-CN"/>
        </w:rPr>
        <w:t>学前教育138</w:t>
      </w:r>
      <w:r>
        <w:rPr>
          <w:rFonts w:hint="eastAsia" w:ascii="仿宋" w:hAnsi="仿宋" w:eastAsia="仿宋" w:cs="宋体"/>
          <w:kern w:val="0"/>
          <w:sz w:val="28"/>
          <w:szCs w:val="28"/>
          <w:lang w:eastAsia="zh-CN"/>
        </w:rPr>
        <w:t>人，</w:t>
      </w:r>
      <w:r>
        <w:rPr>
          <w:rFonts w:hint="eastAsia" w:ascii="仿宋" w:hAnsi="仿宋" w:eastAsia="仿宋" w:cs="宋体"/>
          <w:kern w:val="0"/>
          <w:sz w:val="28"/>
          <w:szCs w:val="28"/>
          <w:lang w:val="en-US" w:eastAsia="zh-CN"/>
        </w:rPr>
        <w:t>汉语言文学</w:t>
      </w:r>
      <w:r>
        <w:rPr>
          <w:rFonts w:hint="eastAsia" w:ascii="仿宋" w:hAnsi="仿宋" w:eastAsia="仿宋" w:cs="宋体"/>
          <w:kern w:val="0"/>
          <w:sz w:val="28"/>
          <w:szCs w:val="28"/>
          <w:lang w:eastAsia="zh-CN"/>
        </w:rPr>
        <w:t>1</w:t>
      </w:r>
      <w:r>
        <w:rPr>
          <w:rFonts w:hint="eastAsia" w:ascii="仿宋" w:hAnsi="仿宋" w:eastAsia="仿宋" w:cs="宋体"/>
          <w:kern w:val="0"/>
          <w:sz w:val="28"/>
          <w:szCs w:val="28"/>
          <w:lang w:val="en-US" w:eastAsia="zh-CN"/>
        </w:rPr>
        <w:t>36</w:t>
      </w:r>
      <w:r>
        <w:rPr>
          <w:rFonts w:hint="eastAsia" w:ascii="仿宋" w:hAnsi="仿宋" w:eastAsia="仿宋" w:cs="宋体"/>
          <w:kern w:val="0"/>
          <w:sz w:val="28"/>
          <w:szCs w:val="28"/>
          <w:lang w:eastAsia="zh-CN"/>
        </w:rPr>
        <w:t>人。</w:t>
      </w:r>
    </w:p>
    <w:p>
      <w:pPr>
        <w:jc w:val="both"/>
        <w:rPr>
          <w:rFonts w:hint="eastAsia" w:ascii="仿宋_GB2312" w:eastAsia="仿宋_GB2312"/>
          <w:sz w:val="28"/>
          <w:szCs w:val="28"/>
        </w:rPr>
      </w:pPr>
      <w:r>
        <w:drawing>
          <wp:inline distT="0" distB="0" distL="114300" distR="114300">
            <wp:extent cx="6184900" cy="2743200"/>
            <wp:effectExtent l="4445" t="4445" r="20955" b="14605"/>
            <wp:docPr id="1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rFonts w:hint="eastAsia" w:ascii="仿宋_GB2312" w:eastAsia="仿宋_GB2312"/>
          <w:sz w:val="28"/>
          <w:szCs w:val="28"/>
        </w:rPr>
      </w:pPr>
      <w:r>
        <w:rPr>
          <w:rFonts w:hint="eastAsia" w:ascii="仿宋_GB2312" w:eastAsia="仿宋_GB2312"/>
          <w:sz w:val="28"/>
          <w:szCs w:val="28"/>
        </w:rPr>
        <w:t>1-1-</w:t>
      </w:r>
      <w:r>
        <w:rPr>
          <w:rFonts w:hint="eastAsia" w:ascii="仿宋_GB2312" w:eastAsia="仿宋_GB2312"/>
          <w:sz w:val="28"/>
          <w:szCs w:val="28"/>
          <w:lang w:val="en-US" w:eastAsia="zh-CN"/>
        </w:rPr>
        <w:t>4</w:t>
      </w:r>
      <w:r>
        <w:rPr>
          <w:rFonts w:hint="eastAsia" w:ascii="仿宋_GB2312" w:eastAsia="仿宋_GB2312"/>
          <w:sz w:val="28"/>
          <w:szCs w:val="28"/>
        </w:rPr>
        <w:t>-1本科毕业生专业分布图</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届专科毕业生1</w:t>
      </w:r>
      <w:r>
        <w:rPr>
          <w:rFonts w:hint="eastAsia" w:ascii="仿宋" w:hAnsi="仿宋" w:eastAsia="仿宋" w:cs="宋体"/>
          <w:kern w:val="0"/>
          <w:sz w:val="28"/>
          <w:szCs w:val="28"/>
          <w:lang w:val="en-US" w:eastAsia="zh-CN"/>
        </w:rPr>
        <w:t>497</w:t>
      </w:r>
      <w:r>
        <w:rPr>
          <w:rFonts w:hint="eastAsia" w:ascii="仿宋" w:hAnsi="仿宋" w:eastAsia="仿宋" w:cs="宋体"/>
          <w:kern w:val="0"/>
          <w:sz w:val="28"/>
          <w:szCs w:val="28"/>
          <w:lang w:eastAsia="zh-CN"/>
        </w:rPr>
        <w:t>人，共有</w:t>
      </w:r>
      <w:r>
        <w:rPr>
          <w:rFonts w:hint="eastAsia" w:ascii="仿宋" w:hAnsi="仿宋" w:eastAsia="仿宋" w:cs="宋体"/>
          <w:kern w:val="0"/>
          <w:sz w:val="28"/>
          <w:szCs w:val="28"/>
          <w:lang w:val="en-US" w:eastAsia="zh-CN"/>
        </w:rPr>
        <w:t>29</w:t>
      </w:r>
      <w:r>
        <w:rPr>
          <w:rFonts w:hint="eastAsia" w:ascii="仿宋" w:hAnsi="仿宋" w:eastAsia="仿宋" w:cs="宋体"/>
          <w:kern w:val="0"/>
          <w:sz w:val="28"/>
          <w:szCs w:val="28"/>
          <w:lang w:eastAsia="zh-CN"/>
        </w:rPr>
        <w:t>个专业，其中毕业生中数量在前三位的专业是学前教育</w:t>
      </w:r>
      <w:r>
        <w:rPr>
          <w:rFonts w:hint="eastAsia" w:ascii="仿宋" w:hAnsi="仿宋" w:eastAsia="仿宋" w:cs="宋体"/>
          <w:kern w:val="0"/>
          <w:sz w:val="28"/>
          <w:szCs w:val="28"/>
          <w:lang w:val="en-US" w:eastAsia="zh-CN"/>
        </w:rPr>
        <w:t>309</w:t>
      </w:r>
      <w:r>
        <w:rPr>
          <w:rFonts w:hint="eastAsia" w:ascii="仿宋" w:hAnsi="仿宋" w:eastAsia="仿宋" w:cs="宋体"/>
          <w:kern w:val="0"/>
          <w:sz w:val="28"/>
          <w:szCs w:val="28"/>
          <w:lang w:eastAsia="zh-CN"/>
        </w:rPr>
        <w:t>人，</w:t>
      </w:r>
      <w:r>
        <w:rPr>
          <w:rFonts w:hint="eastAsia" w:ascii="仿宋" w:hAnsi="仿宋" w:eastAsia="仿宋" w:cs="宋体"/>
          <w:kern w:val="0"/>
          <w:sz w:val="28"/>
          <w:szCs w:val="28"/>
          <w:lang w:val="en-US" w:eastAsia="zh-CN"/>
        </w:rPr>
        <w:t>美术教育119</w:t>
      </w:r>
      <w:r>
        <w:rPr>
          <w:rFonts w:hint="eastAsia" w:ascii="仿宋" w:hAnsi="仿宋" w:eastAsia="仿宋" w:cs="宋体"/>
          <w:kern w:val="0"/>
          <w:sz w:val="28"/>
          <w:szCs w:val="28"/>
          <w:lang w:eastAsia="zh-CN"/>
        </w:rPr>
        <w:t>人，语文教育</w:t>
      </w: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lang w:eastAsia="zh-CN"/>
        </w:rPr>
        <w:t>15人。</w:t>
      </w:r>
    </w:p>
    <w:p>
      <w:pPr>
        <w:jc w:val="both"/>
        <w:rPr>
          <w:rFonts w:hint="eastAsia" w:ascii="仿宋_GB2312" w:eastAsia="仿宋_GB2312" w:cs="宋体"/>
          <w:bCs/>
          <w:sz w:val="28"/>
          <w:szCs w:val="28"/>
        </w:rPr>
      </w:pPr>
      <w:r>
        <w:drawing>
          <wp:inline distT="0" distB="0" distL="114300" distR="114300">
            <wp:extent cx="5814695" cy="3206750"/>
            <wp:effectExtent l="4445" t="4445" r="10160" b="8255"/>
            <wp:docPr id="1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rPr>
          <w:rFonts w:hint="eastAsia" w:ascii="仿宋_GB2312" w:eastAsia="仿宋_GB2312" w:cs="宋体"/>
          <w:bCs/>
          <w:sz w:val="28"/>
          <w:szCs w:val="28"/>
        </w:rPr>
      </w:pPr>
      <w:r>
        <w:rPr>
          <w:rFonts w:hint="eastAsia" w:ascii="仿宋_GB2312" w:eastAsia="仿宋_GB2312"/>
          <w:sz w:val="28"/>
          <w:szCs w:val="28"/>
        </w:rPr>
        <w:t>1-1-</w:t>
      </w:r>
      <w:r>
        <w:rPr>
          <w:rFonts w:hint="eastAsia" w:ascii="仿宋_GB2312" w:eastAsia="仿宋_GB2312"/>
          <w:sz w:val="28"/>
          <w:szCs w:val="28"/>
          <w:lang w:val="en-US" w:eastAsia="zh-CN"/>
        </w:rPr>
        <w:t>4</w:t>
      </w:r>
      <w:r>
        <w:rPr>
          <w:rFonts w:hint="eastAsia" w:ascii="仿宋_GB2312" w:eastAsia="仿宋_GB2312"/>
          <w:sz w:val="28"/>
          <w:szCs w:val="28"/>
        </w:rPr>
        <w:t>-2专科毕业生专业分布图</w:t>
      </w:r>
    </w:p>
    <w:p>
      <w:pPr>
        <w:pStyle w:val="5"/>
        <w:bidi w:val="0"/>
        <w:rPr>
          <w:rFonts w:hint="eastAsia"/>
        </w:rPr>
      </w:pPr>
      <w:bookmarkStart w:id="13" w:name="_Toc5285"/>
      <w:r>
        <w:rPr>
          <w:rFonts w:hint="eastAsia"/>
        </w:rPr>
        <w:t>1.1.</w:t>
      </w:r>
      <w:r>
        <w:rPr>
          <w:rFonts w:hint="eastAsia"/>
          <w:lang w:val="en-US" w:eastAsia="zh-CN"/>
        </w:rPr>
        <w:t>5</w:t>
      </w:r>
      <w:r>
        <w:rPr>
          <w:rFonts w:hint="eastAsia"/>
        </w:rPr>
        <w:t xml:space="preserve"> 毕业生省内生源分布</w:t>
      </w:r>
      <w:bookmarkEnd w:id="13"/>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届毕业生省内生源以沧州地区学生最多，为</w:t>
      </w:r>
      <w:r>
        <w:rPr>
          <w:rFonts w:hint="eastAsia" w:ascii="仿宋" w:hAnsi="仿宋" w:eastAsia="仿宋" w:cs="宋体"/>
          <w:kern w:val="0"/>
          <w:sz w:val="28"/>
          <w:szCs w:val="28"/>
          <w:lang w:val="en-US" w:eastAsia="zh-CN"/>
        </w:rPr>
        <w:t>964</w:t>
      </w:r>
      <w:r>
        <w:rPr>
          <w:rFonts w:hint="eastAsia" w:ascii="仿宋" w:hAnsi="仿宋" w:eastAsia="仿宋" w:cs="宋体"/>
          <w:kern w:val="0"/>
          <w:sz w:val="28"/>
          <w:szCs w:val="28"/>
          <w:lang w:eastAsia="zh-CN"/>
        </w:rPr>
        <w:t>人，占</w:t>
      </w:r>
      <w:r>
        <w:rPr>
          <w:rFonts w:hint="eastAsia" w:ascii="仿宋" w:hAnsi="仿宋" w:eastAsia="仿宋" w:cs="宋体"/>
          <w:kern w:val="0"/>
          <w:sz w:val="28"/>
          <w:szCs w:val="28"/>
          <w:lang w:val="en-US" w:eastAsia="zh-CN"/>
        </w:rPr>
        <w:t>26.13</w:t>
      </w:r>
      <w:r>
        <w:rPr>
          <w:rFonts w:hint="eastAsia" w:ascii="仿宋" w:hAnsi="仿宋" w:eastAsia="仿宋" w:cs="宋体"/>
          <w:kern w:val="0"/>
          <w:sz w:val="28"/>
          <w:szCs w:val="28"/>
          <w:lang w:eastAsia="zh-CN"/>
        </w:rPr>
        <w:t>%；以辛集市学生最少，为</w:t>
      </w:r>
      <w:r>
        <w:rPr>
          <w:rFonts w:hint="eastAsia" w:ascii="仿宋" w:hAnsi="仿宋" w:eastAsia="仿宋" w:cs="宋体"/>
          <w:kern w:val="0"/>
          <w:sz w:val="28"/>
          <w:szCs w:val="28"/>
          <w:lang w:val="en-US" w:eastAsia="zh-CN"/>
        </w:rPr>
        <w:t>13</w:t>
      </w:r>
      <w:r>
        <w:rPr>
          <w:rFonts w:hint="eastAsia" w:ascii="仿宋" w:hAnsi="仿宋" w:eastAsia="仿宋" w:cs="宋体"/>
          <w:kern w:val="0"/>
          <w:sz w:val="28"/>
          <w:szCs w:val="28"/>
          <w:lang w:eastAsia="zh-CN"/>
        </w:rPr>
        <w:t>人，占0.</w:t>
      </w:r>
      <w:r>
        <w:rPr>
          <w:rFonts w:hint="eastAsia" w:ascii="仿宋" w:hAnsi="仿宋" w:eastAsia="仿宋" w:cs="宋体"/>
          <w:kern w:val="0"/>
          <w:sz w:val="28"/>
          <w:szCs w:val="28"/>
          <w:lang w:val="en-US" w:eastAsia="zh-CN"/>
        </w:rPr>
        <w:t>35</w:t>
      </w:r>
      <w:r>
        <w:rPr>
          <w:rFonts w:hint="eastAsia" w:ascii="仿宋" w:hAnsi="仿宋" w:eastAsia="仿宋" w:cs="宋体"/>
          <w:kern w:val="0"/>
          <w:sz w:val="28"/>
          <w:szCs w:val="28"/>
          <w:lang w:eastAsia="zh-CN"/>
        </w:rPr>
        <w:t>%。</w:t>
      </w:r>
    </w:p>
    <w:p>
      <w:pPr>
        <w:jc w:val="center"/>
        <w:rPr>
          <w:rFonts w:hint="eastAsia" w:ascii="仿宋_GB2312" w:eastAsia="仿宋_GB2312"/>
          <w:sz w:val="28"/>
          <w:szCs w:val="28"/>
        </w:rPr>
      </w:pPr>
      <w:r>
        <w:drawing>
          <wp:inline distT="0" distB="0" distL="114300" distR="114300">
            <wp:extent cx="4572000" cy="2743200"/>
            <wp:effectExtent l="4445" t="4445" r="14605" b="14605"/>
            <wp:docPr id="29"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hint="eastAsia" w:ascii="仿宋_GB2312" w:eastAsia="仿宋_GB2312"/>
          <w:sz w:val="28"/>
          <w:szCs w:val="28"/>
        </w:rPr>
      </w:pPr>
      <w:r>
        <w:rPr>
          <w:rFonts w:hint="eastAsia" w:ascii="仿宋_GB2312" w:eastAsia="仿宋_GB2312"/>
          <w:sz w:val="28"/>
          <w:szCs w:val="28"/>
        </w:rPr>
        <w:t>1-1-</w:t>
      </w:r>
      <w:r>
        <w:rPr>
          <w:rFonts w:hint="eastAsia" w:ascii="仿宋_GB2312" w:eastAsia="仿宋_GB2312"/>
          <w:sz w:val="28"/>
          <w:szCs w:val="28"/>
          <w:lang w:val="en-US" w:eastAsia="zh-CN"/>
        </w:rPr>
        <w:t>5</w:t>
      </w:r>
      <w:r>
        <w:rPr>
          <w:rFonts w:hint="eastAsia" w:ascii="仿宋_GB2312" w:eastAsia="仿宋_GB2312"/>
          <w:sz w:val="28"/>
          <w:szCs w:val="28"/>
        </w:rPr>
        <w:t>省内生源分布图</w:t>
      </w:r>
    </w:p>
    <w:p>
      <w:pPr>
        <w:pStyle w:val="5"/>
        <w:bidi w:val="0"/>
        <w:rPr>
          <w:rFonts w:hint="eastAsia"/>
        </w:rPr>
      </w:pPr>
      <w:bookmarkStart w:id="14" w:name="_Toc23822"/>
      <w:r>
        <w:rPr>
          <w:rFonts w:hint="eastAsia"/>
        </w:rPr>
        <w:t>1.1.</w:t>
      </w:r>
      <w:r>
        <w:rPr>
          <w:rFonts w:hint="eastAsia"/>
          <w:lang w:val="en-US" w:eastAsia="zh-CN"/>
        </w:rPr>
        <w:t>6</w:t>
      </w:r>
      <w:r>
        <w:rPr>
          <w:rFonts w:hint="eastAsia"/>
        </w:rPr>
        <w:t xml:space="preserve"> 毕业生省外生源分布</w:t>
      </w:r>
      <w:bookmarkEnd w:id="14"/>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届省外毕业生涉及</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lang w:eastAsia="zh-CN"/>
        </w:rPr>
        <w:t>个省、市、自治区，其中以内蒙古自治区学生最多，为</w:t>
      </w:r>
      <w:r>
        <w:rPr>
          <w:rFonts w:hint="eastAsia" w:ascii="仿宋" w:hAnsi="仿宋" w:eastAsia="仿宋" w:cs="宋体"/>
          <w:kern w:val="0"/>
          <w:sz w:val="28"/>
          <w:szCs w:val="28"/>
          <w:lang w:val="en-US" w:eastAsia="zh-CN"/>
        </w:rPr>
        <w:t>34</w:t>
      </w:r>
      <w:r>
        <w:rPr>
          <w:rFonts w:hint="eastAsia" w:ascii="仿宋" w:hAnsi="仿宋" w:eastAsia="仿宋" w:cs="宋体"/>
          <w:kern w:val="0"/>
          <w:sz w:val="28"/>
          <w:szCs w:val="28"/>
          <w:lang w:eastAsia="zh-CN"/>
        </w:rPr>
        <w:t>人；以福建省、</w:t>
      </w:r>
      <w:r>
        <w:rPr>
          <w:rFonts w:hint="eastAsia" w:ascii="仿宋" w:hAnsi="仿宋" w:eastAsia="仿宋" w:cs="宋体"/>
          <w:kern w:val="0"/>
          <w:sz w:val="28"/>
          <w:szCs w:val="28"/>
          <w:lang w:val="en-US" w:eastAsia="zh-CN"/>
        </w:rPr>
        <w:t>浙江</w:t>
      </w:r>
      <w:r>
        <w:rPr>
          <w:rFonts w:hint="eastAsia" w:ascii="仿宋" w:hAnsi="仿宋" w:eastAsia="仿宋" w:cs="宋体"/>
          <w:kern w:val="0"/>
          <w:sz w:val="28"/>
          <w:szCs w:val="28"/>
          <w:lang w:eastAsia="zh-CN"/>
        </w:rPr>
        <w:t>省、</w:t>
      </w:r>
      <w:r>
        <w:rPr>
          <w:rFonts w:hint="eastAsia" w:ascii="仿宋" w:hAnsi="仿宋" w:eastAsia="仿宋" w:cs="宋体"/>
          <w:kern w:val="0"/>
          <w:sz w:val="28"/>
          <w:szCs w:val="28"/>
          <w:lang w:val="en-US" w:eastAsia="zh-CN"/>
        </w:rPr>
        <w:t>青海</w:t>
      </w:r>
      <w:r>
        <w:rPr>
          <w:rFonts w:hint="eastAsia" w:ascii="仿宋" w:hAnsi="仿宋" w:eastAsia="仿宋" w:cs="宋体"/>
          <w:kern w:val="0"/>
          <w:sz w:val="28"/>
          <w:szCs w:val="28"/>
          <w:lang w:eastAsia="zh-CN"/>
        </w:rPr>
        <w:t>省学生最少，为1人。</w:t>
      </w:r>
    </w:p>
    <w:p>
      <w:pPr>
        <w:rPr>
          <w:rFonts w:hint="eastAsia"/>
          <w:szCs w:val="28"/>
        </w:rPr>
      </w:pPr>
    </w:p>
    <w:p>
      <w:pPr>
        <w:jc w:val="center"/>
        <w:rPr>
          <w:rFonts w:hint="eastAsia" w:ascii="仿宋_GB2312" w:eastAsia="仿宋_GB2312"/>
          <w:sz w:val="28"/>
          <w:szCs w:val="28"/>
        </w:rPr>
      </w:pPr>
      <w:r>
        <w:drawing>
          <wp:inline distT="0" distB="0" distL="114300" distR="114300">
            <wp:extent cx="4572000" cy="2343785"/>
            <wp:effectExtent l="4445" t="4445" r="14605" b="13970"/>
            <wp:docPr id="3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center"/>
        <w:rPr>
          <w:rFonts w:hint="eastAsia" w:ascii="仿宋_GB2312" w:eastAsia="仿宋_GB2312"/>
          <w:sz w:val="28"/>
          <w:szCs w:val="28"/>
        </w:rPr>
      </w:pPr>
      <w:r>
        <w:rPr>
          <w:rFonts w:hint="eastAsia" w:ascii="仿宋_GB2312" w:eastAsia="仿宋_GB2312"/>
          <w:sz w:val="28"/>
          <w:szCs w:val="28"/>
        </w:rPr>
        <w:t>1-1-</w:t>
      </w:r>
      <w:r>
        <w:rPr>
          <w:rFonts w:hint="eastAsia" w:ascii="仿宋_GB2312" w:eastAsia="仿宋_GB2312"/>
          <w:sz w:val="28"/>
          <w:szCs w:val="28"/>
          <w:lang w:val="en-US" w:eastAsia="zh-CN"/>
        </w:rPr>
        <w:t>6</w:t>
      </w:r>
      <w:r>
        <w:rPr>
          <w:rFonts w:hint="eastAsia" w:ascii="仿宋_GB2312" w:eastAsia="仿宋_GB2312"/>
          <w:sz w:val="28"/>
          <w:szCs w:val="28"/>
        </w:rPr>
        <w:t>省外生源分布图</w:t>
      </w:r>
    </w:p>
    <w:p>
      <w:pPr>
        <w:pStyle w:val="5"/>
        <w:bidi w:val="0"/>
        <w:rPr>
          <w:rFonts w:hint="eastAsia"/>
          <w:b/>
        </w:rPr>
      </w:pPr>
      <w:bookmarkStart w:id="15" w:name="_Toc13238"/>
      <w:r>
        <w:rPr>
          <w:rFonts w:hint="eastAsia"/>
          <w:b/>
        </w:rPr>
        <w:t>1.1.</w:t>
      </w:r>
      <w:r>
        <w:rPr>
          <w:rFonts w:hint="eastAsia"/>
          <w:b/>
          <w:lang w:val="en-US" w:eastAsia="zh-CN"/>
        </w:rPr>
        <w:t>7</w:t>
      </w:r>
      <w:r>
        <w:rPr>
          <w:rFonts w:hint="eastAsia"/>
          <w:b/>
        </w:rPr>
        <w:t xml:space="preserve"> 特殊身份毕业生分布</w:t>
      </w:r>
      <w:bookmarkEnd w:id="15"/>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届毕业生中绝大多数政治面貌为团员</w:t>
      </w:r>
      <w:r>
        <w:rPr>
          <w:rFonts w:hint="eastAsia" w:ascii="仿宋" w:hAnsi="仿宋" w:eastAsia="仿宋" w:cs="宋体"/>
          <w:kern w:val="0"/>
          <w:sz w:val="28"/>
          <w:szCs w:val="28"/>
          <w:lang w:val="en-US" w:eastAsia="zh-CN"/>
        </w:rPr>
        <w:t>3512</w:t>
      </w:r>
      <w:r>
        <w:rPr>
          <w:rFonts w:hint="eastAsia" w:ascii="仿宋" w:hAnsi="仿宋" w:eastAsia="仿宋" w:cs="宋体"/>
          <w:kern w:val="0"/>
          <w:sz w:val="28"/>
          <w:szCs w:val="28"/>
          <w:lang w:eastAsia="zh-CN"/>
        </w:rPr>
        <w:t>人，中共党员和预备党员有2</w:t>
      </w:r>
      <w:r>
        <w:rPr>
          <w:rFonts w:hint="eastAsia" w:ascii="仿宋" w:hAnsi="仿宋" w:eastAsia="仿宋" w:cs="宋体"/>
          <w:kern w:val="0"/>
          <w:sz w:val="28"/>
          <w:szCs w:val="28"/>
          <w:lang w:val="en-US" w:eastAsia="zh-CN"/>
        </w:rPr>
        <w:t>7</w:t>
      </w:r>
      <w:r>
        <w:rPr>
          <w:rFonts w:hint="eastAsia" w:ascii="仿宋" w:hAnsi="仿宋" w:eastAsia="仿宋" w:cs="宋体"/>
          <w:kern w:val="0"/>
          <w:sz w:val="28"/>
          <w:szCs w:val="28"/>
          <w:lang w:eastAsia="zh-CN"/>
        </w:rPr>
        <w:t>人。主要有回族等1</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lang w:eastAsia="zh-CN"/>
        </w:rPr>
        <w:t>个少数民族学生，其中满族学生</w:t>
      </w:r>
      <w:r>
        <w:rPr>
          <w:rFonts w:hint="eastAsia" w:ascii="仿宋" w:hAnsi="仿宋" w:eastAsia="仿宋" w:cs="宋体"/>
          <w:kern w:val="0"/>
          <w:sz w:val="28"/>
          <w:szCs w:val="28"/>
          <w:lang w:val="en-US" w:eastAsia="zh-CN"/>
        </w:rPr>
        <w:t>137</w:t>
      </w:r>
      <w:r>
        <w:rPr>
          <w:rFonts w:hint="eastAsia" w:ascii="仿宋" w:hAnsi="仿宋" w:eastAsia="仿宋" w:cs="宋体"/>
          <w:kern w:val="0"/>
          <w:sz w:val="28"/>
          <w:szCs w:val="28"/>
          <w:lang w:eastAsia="zh-CN"/>
        </w:rPr>
        <w:t>人，回族学生7</w:t>
      </w:r>
      <w:r>
        <w:rPr>
          <w:rFonts w:hint="eastAsia" w:ascii="仿宋" w:hAnsi="仿宋" w:eastAsia="仿宋" w:cs="宋体"/>
          <w:kern w:val="0"/>
          <w:sz w:val="28"/>
          <w:szCs w:val="28"/>
          <w:lang w:val="en-US" w:eastAsia="zh-CN"/>
        </w:rPr>
        <w:t>5</w:t>
      </w:r>
      <w:r>
        <w:rPr>
          <w:rFonts w:hint="eastAsia" w:ascii="仿宋" w:hAnsi="仿宋" w:eastAsia="仿宋" w:cs="宋体"/>
          <w:kern w:val="0"/>
          <w:sz w:val="28"/>
          <w:szCs w:val="28"/>
          <w:lang w:eastAsia="zh-CN"/>
        </w:rPr>
        <w:t>人。</w:t>
      </w:r>
    </w:p>
    <w:p>
      <w:pPr>
        <w:jc w:val="center"/>
        <w:rPr>
          <w:rFonts w:hint="eastAsia" w:ascii="仿宋_GB2312" w:eastAsia="仿宋_GB2312"/>
          <w:sz w:val="28"/>
          <w:szCs w:val="28"/>
        </w:rPr>
      </w:pPr>
      <w:r>
        <w:drawing>
          <wp:inline distT="0" distB="0" distL="114300" distR="114300">
            <wp:extent cx="4572000" cy="2326640"/>
            <wp:effectExtent l="4445" t="4445" r="14605" b="1206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center"/>
        <w:rPr>
          <w:rFonts w:hint="eastAsia" w:ascii="仿宋_GB2312" w:eastAsia="仿宋_GB2312" w:cs="宋体"/>
          <w:b/>
          <w:bCs/>
          <w:sz w:val="28"/>
          <w:szCs w:val="28"/>
        </w:rPr>
      </w:pPr>
      <w:r>
        <w:rPr>
          <w:rFonts w:hint="eastAsia" w:ascii="仿宋_GB2312" w:eastAsia="仿宋_GB2312"/>
          <w:sz w:val="28"/>
          <w:szCs w:val="28"/>
        </w:rPr>
        <w:t>1-1-</w:t>
      </w:r>
      <w:r>
        <w:rPr>
          <w:rFonts w:hint="eastAsia" w:ascii="仿宋_GB2312" w:eastAsia="仿宋_GB2312"/>
          <w:sz w:val="28"/>
          <w:szCs w:val="28"/>
          <w:lang w:val="en-US" w:eastAsia="zh-CN"/>
        </w:rPr>
        <w:t>7</w:t>
      </w:r>
      <w:r>
        <w:rPr>
          <w:rFonts w:hint="eastAsia" w:ascii="仿宋_GB2312" w:eastAsia="仿宋_GB2312"/>
          <w:sz w:val="28"/>
          <w:szCs w:val="28"/>
        </w:rPr>
        <w:t>特殊身份毕业生分布图</w:t>
      </w:r>
    </w:p>
    <w:p>
      <w:pPr>
        <w:pStyle w:val="5"/>
        <w:bidi w:val="0"/>
        <w:rPr>
          <w:rFonts w:hint="eastAsia"/>
          <w:b/>
        </w:rPr>
      </w:pPr>
      <w:bookmarkStart w:id="16" w:name="_Toc22282"/>
      <w:r>
        <w:rPr>
          <w:rFonts w:hint="eastAsia"/>
          <w:b/>
        </w:rPr>
        <w:t>1.1.</w:t>
      </w:r>
      <w:r>
        <w:rPr>
          <w:rFonts w:hint="eastAsia"/>
          <w:b/>
          <w:lang w:val="en-US" w:eastAsia="zh-CN"/>
        </w:rPr>
        <w:t>8</w:t>
      </w:r>
      <w:r>
        <w:rPr>
          <w:rFonts w:hint="eastAsia"/>
          <w:b/>
        </w:rPr>
        <w:t xml:space="preserve"> 毕业生分专业、性别分布</w:t>
      </w:r>
      <w:bookmarkEnd w:id="16"/>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届本科毕业生中女生最多的三个专业是</w:t>
      </w:r>
      <w:r>
        <w:rPr>
          <w:rFonts w:hint="eastAsia" w:ascii="仿宋" w:hAnsi="仿宋" w:eastAsia="仿宋" w:cs="宋体"/>
          <w:kern w:val="0"/>
          <w:sz w:val="28"/>
          <w:szCs w:val="28"/>
          <w:lang w:val="en-US" w:eastAsia="zh-CN"/>
        </w:rPr>
        <w:t>美术学</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学前教育、汉语言文学</w:t>
      </w:r>
      <w:r>
        <w:rPr>
          <w:rFonts w:hint="eastAsia" w:ascii="仿宋" w:hAnsi="仿宋" w:eastAsia="仿宋" w:cs="宋体"/>
          <w:kern w:val="0"/>
          <w:sz w:val="28"/>
          <w:szCs w:val="28"/>
          <w:lang w:eastAsia="zh-CN"/>
        </w:rPr>
        <w:t>；男生最多的三个专业是</w:t>
      </w:r>
      <w:r>
        <w:rPr>
          <w:rFonts w:hint="eastAsia" w:ascii="仿宋" w:hAnsi="仿宋" w:eastAsia="仿宋" w:cs="宋体"/>
          <w:kern w:val="0"/>
          <w:sz w:val="28"/>
          <w:szCs w:val="28"/>
          <w:lang w:val="en-US" w:eastAsia="zh-CN"/>
        </w:rPr>
        <w:t>美术学</w:t>
      </w:r>
      <w:r>
        <w:rPr>
          <w:rFonts w:hint="eastAsia" w:ascii="仿宋" w:hAnsi="仿宋" w:eastAsia="仿宋" w:cs="宋体"/>
          <w:kern w:val="0"/>
          <w:sz w:val="28"/>
          <w:szCs w:val="28"/>
          <w:lang w:eastAsia="zh-CN"/>
        </w:rPr>
        <w:t>、电气工程及其自动化</w:t>
      </w:r>
      <w:r>
        <w:rPr>
          <w:rFonts w:hint="eastAsia" w:ascii="仿宋" w:hAnsi="仿宋" w:eastAsia="仿宋" w:cs="宋体"/>
          <w:kern w:val="0"/>
          <w:sz w:val="28"/>
          <w:szCs w:val="28"/>
          <w:lang w:eastAsia="zh-CN"/>
        </w:rPr>
        <w:t>、体育教育。女生最少的三个专业是</w:t>
      </w:r>
      <w:r>
        <w:rPr>
          <w:rFonts w:hint="eastAsia" w:ascii="仿宋" w:hAnsi="仿宋" w:eastAsia="仿宋" w:cs="宋体"/>
          <w:kern w:val="0"/>
          <w:sz w:val="28"/>
          <w:szCs w:val="28"/>
          <w:lang w:val="en-US" w:eastAsia="zh-CN"/>
        </w:rPr>
        <w:t>应用化学、化学工程与工艺、自动化</w:t>
      </w:r>
      <w:r>
        <w:rPr>
          <w:rFonts w:hint="eastAsia" w:ascii="仿宋" w:hAnsi="仿宋" w:eastAsia="仿宋" w:cs="宋体"/>
          <w:kern w:val="0"/>
          <w:sz w:val="28"/>
          <w:szCs w:val="28"/>
          <w:lang w:eastAsia="zh-CN"/>
        </w:rPr>
        <w:t>；男生最少的三个专业是</w:t>
      </w:r>
      <w:r>
        <w:rPr>
          <w:rFonts w:hint="eastAsia" w:ascii="仿宋" w:hAnsi="仿宋" w:eastAsia="仿宋" w:cs="宋体"/>
          <w:kern w:val="0"/>
          <w:sz w:val="28"/>
          <w:szCs w:val="28"/>
          <w:lang w:val="en-US" w:eastAsia="zh-CN"/>
        </w:rPr>
        <w:t>舞蹈表演、小学教育、学前教育</w:t>
      </w:r>
      <w:r>
        <w:rPr>
          <w:rFonts w:hint="eastAsia" w:ascii="仿宋" w:hAnsi="仿宋" w:eastAsia="仿宋" w:cs="宋体"/>
          <w:kern w:val="0"/>
          <w:sz w:val="28"/>
          <w:szCs w:val="28"/>
          <w:lang w:eastAsia="zh-CN"/>
        </w:rPr>
        <w:t>。</w:t>
      </w:r>
    </w:p>
    <w:p>
      <w:pPr>
        <w:jc w:val="center"/>
        <w:rPr>
          <w:rFonts w:hint="eastAsia" w:ascii="仿宋_GB2312" w:eastAsia="仿宋_GB2312"/>
          <w:sz w:val="28"/>
          <w:szCs w:val="28"/>
        </w:rPr>
      </w:pPr>
      <w:r>
        <w:drawing>
          <wp:inline distT="0" distB="0" distL="114300" distR="114300">
            <wp:extent cx="5962650" cy="2164715"/>
            <wp:effectExtent l="4445" t="4445" r="14605" b="21590"/>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center"/>
        <w:rPr>
          <w:rFonts w:hint="eastAsia" w:ascii="仿宋_GB2312" w:eastAsia="仿宋_GB2312"/>
          <w:sz w:val="28"/>
          <w:szCs w:val="28"/>
        </w:rPr>
      </w:pPr>
      <w:r>
        <w:rPr>
          <w:rFonts w:hint="eastAsia" w:ascii="仿宋_GB2312" w:eastAsia="仿宋_GB2312"/>
          <w:sz w:val="28"/>
          <w:szCs w:val="28"/>
        </w:rPr>
        <w:t>1-1-</w:t>
      </w:r>
      <w:r>
        <w:rPr>
          <w:rFonts w:hint="eastAsia" w:ascii="仿宋_GB2312" w:eastAsia="仿宋_GB2312"/>
          <w:sz w:val="28"/>
          <w:szCs w:val="28"/>
          <w:lang w:val="en-US" w:eastAsia="zh-CN"/>
        </w:rPr>
        <w:t>8</w:t>
      </w:r>
      <w:r>
        <w:rPr>
          <w:rFonts w:hint="eastAsia" w:ascii="仿宋_GB2312" w:eastAsia="仿宋_GB2312"/>
          <w:sz w:val="28"/>
          <w:szCs w:val="28"/>
        </w:rPr>
        <w:t>本科毕业生分专业性别分布</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届专科毕业生中女生最多的三个专业是学前教育、</w:t>
      </w:r>
      <w:r>
        <w:rPr>
          <w:rFonts w:hint="eastAsia" w:ascii="仿宋" w:hAnsi="仿宋" w:eastAsia="仿宋" w:cs="宋体"/>
          <w:kern w:val="0"/>
          <w:sz w:val="28"/>
          <w:szCs w:val="28"/>
          <w:lang w:val="en-US" w:eastAsia="zh-CN"/>
        </w:rPr>
        <w:t>英语教育、</w:t>
      </w:r>
      <w:r>
        <w:rPr>
          <w:rFonts w:hint="eastAsia" w:ascii="仿宋" w:hAnsi="仿宋" w:eastAsia="仿宋" w:cs="宋体"/>
          <w:kern w:val="0"/>
          <w:sz w:val="28"/>
          <w:szCs w:val="28"/>
          <w:lang w:eastAsia="zh-CN"/>
        </w:rPr>
        <w:t>语文教育；男生最多的三个专业是</w:t>
      </w:r>
      <w:r>
        <w:rPr>
          <w:rFonts w:hint="eastAsia" w:ascii="仿宋" w:hAnsi="仿宋" w:eastAsia="仿宋" w:cs="宋体"/>
          <w:kern w:val="0"/>
          <w:sz w:val="28"/>
          <w:szCs w:val="28"/>
          <w:lang w:val="en-US" w:eastAsia="zh-CN"/>
        </w:rPr>
        <w:t>艺术设计、体育教育、美术教育</w:t>
      </w:r>
      <w:r>
        <w:rPr>
          <w:rFonts w:hint="eastAsia" w:ascii="仿宋" w:hAnsi="仿宋" w:eastAsia="仿宋" w:cs="宋体"/>
          <w:kern w:val="0"/>
          <w:sz w:val="28"/>
          <w:szCs w:val="28"/>
          <w:lang w:eastAsia="zh-CN"/>
        </w:rPr>
        <w:t>。女生最少的三个专业是电气自动化技术</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工商企业管理、信息传播与策划</w:t>
      </w:r>
      <w:r>
        <w:rPr>
          <w:rFonts w:hint="eastAsia" w:ascii="仿宋" w:hAnsi="仿宋" w:eastAsia="仿宋" w:cs="宋体"/>
          <w:kern w:val="0"/>
          <w:sz w:val="28"/>
          <w:szCs w:val="28"/>
          <w:lang w:eastAsia="zh-CN"/>
        </w:rPr>
        <w:t>；男生最少的三个专业是</w:t>
      </w:r>
      <w:r>
        <w:rPr>
          <w:rFonts w:hint="eastAsia" w:ascii="仿宋" w:hAnsi="仿宋" w:eastAsia="仿宋" w:cs="宋体"/>
          <w:kern w:val="0"/>
          <w:sz w:val="28"/>
          <w:szCs w:val="28"/>
          <w:lang w:val="en-US" w:eastAsia="zh-CN"/>
        </w:rPr>
        <w:t>国际经济与贸易、英语教育、应用韩语</w:t>
      </w:r>
      <w:r>
        <w:rPr>
          <w:rFonts w:hint="eastAsia" w:ascii="仿宋" w:hAnsi="仿宋" w:eastAsia="仿宋" w:cs="宋体"/>
          <w:kern w:val="0"/>
          <w:sz w:val="28"/>
          <w:szCs w:val="28"/>
          <w:lang w:eastAsia="zh-CN"/>
        </w:rPr>
        <w:t>。</w:t>
      </w:r>
    </w:p>
    <w:p>
      <w:pPr>
        <w:jc w:val="center"/>
      </w:pPr>
      <w:r>
        <w:drawing>
          <wp:inline distT="0" distB="0" distL="114300" distR="114300">
            <wp:extent cx="5506720" cy="2102485"/>
            <wp:effectExtent l="4445" t="4445" r="13335" b="7620"/>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center"/>
        <w:rPr>
          <w:rFonts w:hint="eastAsia"/>
        </w:rPr>
      </w:pPr>
      <w:r>
        <w:rPr>
          <w:rFonts w:hint="eastAsia" w:ascii="仿宋_GB2312" w:eastAsia="仿宋_GB2312"/>
          <w:sz w:val="28"/>
          <w:szCs w:val="28"/>
        </w:rPr>
        <w:t>1-1-</w:t>
      </w:r>
      <w:r>
        <w:rPr>
          <w:rFonts w:hint="eastAsia" w:ascii="仿宋_GB2312" w:eastAsia="仿宋_GB2312"/>
          <w:sz w:val="28"/>
          <w:szCs w:val="28"/>
          <w:lang w:val="en-US" w:eastAsia="zh-CN"/>
        </w:rPr>
        <w:t>9</w:t>
      </w:r>
      <w:r>
        <w:rPr>
          <w:rFonts w:hint="eastAsia" w:ascii="仿宋_GB2312" w:eastAsia="仿宋_GB2312"/>
          <w:sz w:val="28"/>
          <w:szCs w:val="28"/>
        </w:rPr>
        <w:t>专科毕业生分专业性别分布</w:t>
      </w:r>
    </w:p>
    <w:p>
      <w:pPr>
        <w:pStyle w:val="4"/>
        <w:bidi w:val="0"/>
        <w:rPr>
          <w:rFonts w:hint="eastAsia"/>
        </w:rPr>
      </w:pPr>
      <w:bookmarkStart w:id="17" w:name="_Toc31672"/>
      <w:bookmarkStart w:id="18" w:name="_Toc4696"/>
      <w:r>
        <w:rPr>
          <w:rFonts w:hint="eastAsia"/>
        </w:rPr>
        <w:t>1.2 毕业生毕业去向</w:t>
      </w:r>
      <w:bookmarkEnd w:id="17"/>
      <w:bookmarkEnd w:id="18"/>
    </w:p>
    <w:p>
      <w:pPr>
        <w:pStyle w:val="5"/>
        <w:bidi w:val="0"/>
        <w:rPr>
          <w:rFonts w:hint="eastAsia"/>
          <w:b/>
        </w:rPr>
      </w:pPr>
      <w:bookmarkStart w:id="19" w:name="_Toc24323"/>
      <w:r>
        <w:rPr>
          <w:rFonts w:hint="eastAsia"/>
          <w:b/>
        </w:rPr>
        <w:t>1.2.1 毕业生毕业去向分布</w:t>
      </w:r>
      <w:bookmarkEnd w:id="19"/>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截止201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年12月1日，201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届毕业生总体去向：就业（不含升学）</w:t>
      </w:r>
      <w:r>
        <w:rPr>
          <w:rFonts w:hint="eastAsia" w:ascii="仿宋" w:hAnsi="仿宋" w:eastAsia="仿宋" w:cs="宋体"/>
          <w:kern w:val="0"/>
          <w:sz w:val="28"/>
          <w:szCs w:val="28"/>
          <w:lang w:val="en-US" w:eastAsia="zh-CN"/>
        </w:rPr>
        <w:t>2370</w:t>
      </w:r>
      <w:r>
        <w:rPr>
          <w:rFonts w:hint="eastAsia" w:ascii="仿宋" w:hAnsi="仿宋" w:eastAsia="仿宋" w:cs="宋体"/>
          <w:kern w:val="0"/>
          <w:sz w:val="28"/>
          <w:szCs w:val="28"/>
          <w:lang w:eastAsia="zh-CN"/>
        </w:rPr>
        <w:t>人，占</w:t>
      </w:r>
      <w:r>
        <w:rPr>
          <w:rFonts w:hint="eastAsia" w:ascii="仿宋" w:hAnsi="仿宋" w:eastAsia="仿宋" w:cs="宋体"/>
          <w:kern w:val="0"/>
          <w:sz w:val="28"/>
          <w:szCs w:val="28"/>
          <w:lang w:val="en-US" w:eastAsia="zh-CN"/>
        </w:rPr>
        <w:t>64.25</w:t>
      </w:r>
      <w:r>
        <w:rPr>
          <w:rFonts w:hint="eastAsia" w:ascii="仿宋" w:hAnsi="仿宋" w:eastAsia="仿宋" w:cs="宋体"/>
          <w:kern w:val="0"/>
          <w:sz w:val="28"/>
          <w:szCs w:val="28"/>
          <w:lang w:eastAsia="zh-CN"/>
        </w:rPr>
        <w:t>%；升学</w:t>
      </w:r>
      <w:r>
        <w:rPr>
          <w:rFonts w:hint="eastAsia" w:ascii="仿宋" w:hAnsi="仿宋" w:eastAsia="仿宋" w:cs="宋体"/>
          <w:kern w:val="0"/>
          <w:sz w:val="28"/>
          <w:szCs w:val="28"/>
          <w:lang w:val="en-US" w:eastAsia="zh-CN"/>
        </w:rPr>
        <w:t>729</w:t>
      </w:r>
      <w:r>
        <w:rPr>
          <w:rFonts w:hint="eastAsia" w:ascii="仿宋" w:hAnsi="仿宋" w:eastAsia="仿宋" w:cs="宋体"/>
          <w:kern w:val="0"/>
          <w:sz w:val="28"/>
          <w:szCs w:val="28"/>
          <w:lang w:eastAsia="zh-CN"/>
        </w:rPr>
        <w:t>人，占</w:t>
      </w:r>
      <w:r>
        <w:rPr>
          <w:rFonts w:hint="eastAsia" w:ascii="仿宋" w:hAnsi="仿宋" w:eastAsia="仿宋" w:cs="宋体"/>
          <w:kern w:val="0"/>
          <w:sz w:val="28"/>
          <w:szCs w:val="28"/>
          <w:lang w:val="en-US" w:eastAsia="zh-CN"/>
        </w:rPr>
        <w:t>19.76</w:t>
      </w:r>
      <w:r>
        <w:rPr>
          <w:rFonts w:hint="eastAsia" w:ascii="仿宋" w:hAnsi="仿宋" w:eastAsia="仿宋" w:cs="宋体"/>
          <w:kern w:val="0"/>
          <w:sz w:val="28"/>
          <w:szCs w:val="28"/>
          <w:lang w:eastAsia="zh-CN"/>
        </w:rPr>
        <w:t>%；待就业</w:t>
      </w:r>
      <w:r>
        <w:rPr>
          <w:rFonts w:hint="eastAsia" w:ascii="仿宋" w:hAnsi="仿宋" w:eastAsia="仿宋" w:cs="宋体"/>
          <w:kern w:val="0"/>
          <w:sz w:val="28"/>
          <w:szCs w:val="28"/>
          <w:lang w:val="en-US" w:eastAsia="zh-CN"/>
        </w:rPr>
        <w:t>590</w:t>
      </w:r>
      <w:r>
        <w:rPr>
          <w:rFonts w:hint="eastAsia" w:ascii="仿宋" w:hAnsi="仿宋" w:eastAsia="仿宋" w:cs="宋体"/>
          <w:kern w:val="0"/>
          <w:sz w:val="28"/>
          <w:szCs w:val="28"/>
          <w:lang w:eastAsia="zh-CN"/>
        </w:rPr>
        <w:t>人，占</w:t>
      </w:r>
      <w:r>
        <w:rPr>
          <w:rFonts w:hint="eastAsia" w:ascii="仿宋" w:hAnsi="仿宋" w:eastAsia="仿宋" w:cs="宋体"/>
          <w:kern w:val="0"/>
          <w:sz w:val="28"/>
          <w:szCs w:val="28"/>
          <w:lang w:val="en-US" w:eastAsia="zh-CN"/>
        </w:rPr>
        <w:t>15.99</w:t>
      </w:r>
      <w:r>
        <w:rPr>
          <w:rFonts w:hint="eastAsia" w:ascii="仿宋" w:hAnsi="仿宋" w:eastAsia="仿宋" w:cs="宋体"/>
          <w:kern w:val="0"/>
          <w:sz w:val="28"/>
          <w:szCs w:val="28"/>
          <w:lang w:eastAsia="zh-CN"/>
        </w:rPr>
        <w:t>%。</w:t>
      </w:r>
    </w:p>
    <w:p>
      <w:pPr>
        <w:jc w:val="center"/>
        <w:rPr>
          <w:rFonts w:hint="eastAsia" w:ascii="仿宋_GB2312" w:eastAsia="仿宋_GB2312"/>
          <w:sz w:val="28"/>
          <w:szCs w:val="28"/>
        </w:rPr>
      </w:pPr>
      <w:r>
        <w:drawing>
          <wp:inline distT="0" distB="0" distL="114300" distR="114300">
            <wp:extent cx="5441315" cy="2975610"/>
            <wp:effectExtent l="4445" t="4445" r="21590" b="1079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ind w:firstLine="2940" w:firstLineChars="1050"/>
        <w:rPr>
          <w:rFonts w:hint="eastAsia" w:ascii="仿宋_GB2312" w:eastAsia="仿宋_GB2312"/>
          <w:sz w:val="28"/>
          <w:szCs w:val="28"/>
        </w:rPr>
      </w:pPr>
      <w:r>
        <w:rPr>
          <w:rFonts w:hint="eastAsia" w:ascii="仿宋_GB2312" w:eastAsia="仿宋_GB2312"/>
          <w:sz w:val="28"/>
          <w:szCs w:val="28"/>
        </w:rPr>
        <w:t>1-2-1 毕业生去向分布图</w:t>
      </w:r>
    </w:p>
    <w:p>
      <w:pPr>
        <w:pStyle w:val="5"/>
        <w:bidi w:val="0"/>
        <w:rPr>
          <w:rFonts w:hint="eastAsia"/>
        </w:rPr>
      </w:pPr>
      <w:bookmarkStart w:id="20" w:name="_Toc29168"/>
      <w:r>
        <w:rPr>
          <w:rFonts w:hint="eastAsia"/>
        </w:rPr>
        <w:t>1.2.2 毕业生分学历层次毕业去向分布</w:t>
      </w:r>
      <w:bookmarkEnd w:id="20"/>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届毕业生中截止到201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年12月1日我校本科就业</w:t>
      </w:r>
      <w:r>
        <w:rPr>
          <w:rFonts w:hint="eastAsia" w:ascii="仿宋" w:hAnsi="仿宋" w:eastAsia="仿宋" w:cs="宋体"/>
          <w:kern w:val="0"/>
          <w:sz w:val="28"/>
          <w:szCs w:val="28"/>
          <w:lang w:val="en-US" w:eastAsia="zh-CN"/>
        </w:rPr>
        <w:t>1804</w:t>
      </w:r>
      <w:r>
        <w:rPr>
          <w:rFonts w:hint="eastAsia" w:ascii="仿宋" w:hAnsi="仿宋" w:eastAsia="仿宋" w:cs="宋体"/>
          <w:kern w:val="0"/>
          <w:sz w:val="28"/>
          <w:szCs w:val="28"/>
          <w:lang w:eastAsia="zh-CN"/>
        </w:rPr>
        <w:t>人，升学</w:t>
      </w:r>
      <w:r>
        <w:rPr>
          <w:rFonts w:hint="eastAsia" w:ascii="仿宋" w:hAnsi="仿宋" w:eastAsia="仿宋" w:cs="宋体"/>
          <w:kern w:val="0"/>
          <w:sz w:val="28"/>
          <w:szCs w:val="28"/>
          <w:lang w:val="en-US" w:eastAsia="zh-CN"/>
        </w:rPr>
        <w:t>193</w:t>
      </w:r>
      <w:r>
        <w:rPr>
          <w:rFonts w:hint="eastAsia" w:ascii="仿宋" w:hAnsi="仿宋" w:eastAsia="仿宋" w:cs="宋体"/>
          <w:kern w:val="0"/>
          <w:sz w:val="28"/>
          <w:szCs w:val="28"/>
          <w:lang w:eastAsia="zh-CN"/>
        </w:rPr>
        <w:t>人，待就业</w:t>
      </w:r>
      <w:r>
        <w:rPr>
          <w:rFonts w:hint="eastAsia" w:ascii="仿宋" w:hAnsi="仿宋" w:eastAsia="仿宋" w:cs="宋体"/>
          <w:kern w:val="0"/>
          <w:sz w:val="28"/>
          <w:szCs w:val="28"/>
          <w:lang w:val="en-US" w:eastAsia="zh-CN"/>
        </w:rPr>
        <w:t>388</w:t>
      </w:r>
      <w:r>
        <w:rPr>
          <w:rFonts w:hint="eastAsia" w:ascii="仿宋" w:hAnsi="仿宋" w:eastAsia="仿宋" w:cs="宋体"/>
          <w:kern w:val="0"/>
          <w:sz w:val="28"/>
          <w:szCs w:val="28"/>
          <w:lang w:eastAsia="zh-CN"/>
        </w:rPr>
        <w:t>人；专科就业</w:t>
      </w:r>
      <w:r>
        <w:rPr>
          <w:rFonts w:hint="eastAsia" w:ascii="仿宋" w:hAnsi="仿宋" w:eastAsia="仿宋" w:cs="宋体"/>
          <w:kern w:val="0"/>
          <w:sz w:val="28"/>
          <w:szCs w:val="28"/>
          <w:lang w:val="en-US" w:eastAsia="zh-CN"/>
        </w:rPr>
        <w:t>1295</w:t>
      </w:r>
      <w:r>
        <w:rPr>
          <w:rFonts w:hint="eastAsia" w:ascii="仿宋" w:hAnsi="仿宋" w:eastAsia="仿宋" w:cs="宋体"/>
          <w:kern w:val="0"/>
          <w:sz w:val="28"/>
          <w:szCs w:val="28"/>
          <w:lang w:eastAsia="zh-CN"/>
        </w:rPr>
        <w:t>人，升学</w:t>
      </w:r>
      <w:r>
        <w:rPr>
          <w:rFonts w:hint="eastAsia" w:ascii="仿宋" w:hAnsi="仿宋" w:eastAsia="仿宋" w:cs="宋体"/>
          <w:kern w:val="0"/>
          <w:sz w:val="28"/>
          <w:szCs w:val="28"/>
          <w:lang w:val="en-US" w:eastAsia="zh-CN"/>
        </w:rPr>
        <w:t>536</w:t>
      </w:r>
      <w:r>
        <w:rPr>
          <w:rFonts w:hint="eastAsia" w:ascii="仿宋" w:hAnsi="仿宋" w:eastAsia="仿宋" w:cs="宋体"/>
          <w:kern w:val="0"/>
          <w:sz w:val="28"/>
          <w:szCs w:val="28"/>
          <w:lang w:eastAsia="zh-CN"/>
        </w:rPr>
        <w:t>人，待就业</w:t>
      </w:r>
      <w:r>
        <w:rPr>
          <w:rFonts w:hint="eastAsia" w:ascii="仿宋" w:hAnsi="仿宋" w:eastAsia="仿宋" w:cs="宋体"/>
          <w:kern w:val="0"/>
          <w:sz w:val="28"/>
          <w:szCs w:val="28"/>
          <w:lang w:val="en-US" w:eastAsia="zh-CN"/>
        </w:rPr>
        <w:t>202</w:t>
      </w:r>
      <w:r>
        <w:rPr>
          <w:rFonts w:hint="eastAsia" w:ascii="仿宋" w:hAnsi="仿宋" w:eastAsia="仿宋" w:cs="宋体"/>
          <w:kern w:val="0"/>
          <w:sz w:val="28"/>
          <w:szCs w:val="28"/>
          <w:lang w:eastAsia="zh-CN"/>
        </w:rPr>
        <w:t>人。</w:t>
      </w:r>
    </w:p>
    <w:p>
      <w:pPr>
        <w:jc w:val="center"/>
        <w:rPr>
          <w:rFonts w:hint="eastAsia" w:ascii="仿宋_GB2312" w:eastAsia="仿宋_GB2312"/>
          <w:sz w:val="28"/>
          <w:szCs w:val="28"/>
        </w:rPr>
      </w:pPr>
      <w:r>
        <w:drawing>
          <wp:inline distT="0" distB="0" distL="114300" distR="114300">
            <wp:extent cx="4572000" cy="2743200"/>
            <wp:effectExtent l="4445" t="4445" r="14605" b="14605"/>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ind w:firstLine="2520" w:firstLineChars="900"/>
        <w:rPr>
          <w:rFonts w:hint="eastAsia" w:ascii="仿宋_GB2312" w:eastAsia="仿宋_GB2312" w:cs="宋体"/>
          <w:b/>
          <w:bCs/>
          <w:sz w:val="28"/>
          <w:szCs w:val="28"/>
        </w:rPr>
      </w:pPr>
      <w:r>
        <w:rPr>
          <w:rFonts w:hint="eastAsia" w:ascii="仿宋_GB2312" w:eastAsia="仿宋_GB2312"/>
          <w:sz w:val="28"/>
          <w:szCs w:val="28"/>
        </w:rPr>
        <w:t>1-2-2 分学历层次毕业生去向分布</w:t>
      </w:r>
    </w:p>
    <w:p>
      <w:pPr>
        <w:jc w:val="center"/>
        <w:rPr>
          <w:rFonts w:hint="eastAsia" w:ascii="仿宋_GB2312" w:eastAsia="仿宋_GB2312" w:cs="宋体"/>
          <w:bCs/>
          <w:sz w:val="28"/>
          <w:szCs w:val="28"/>
        </w:rPr>
      </w:pPr>
    </w:p>
    <w:p>
      <w:pPr>
        <w:pStyle w:val="5"/>
        <w:bidi w:val="0"/>
        <w:rPr>
          <w:rFonts w:hint="eastAsia"/>
          <w:b/>
        </w:rPr>
      </w:pPr>
      <w:bookmarkStart w:id="21" w:name="_Toc12362"/>
      <w:r>
        <w:rPr>
          <w:rFonts w:hint="eastAsia"/>
          <w:b/>
        </w:rPr>
        <w:t>1.2.</w:t>
      </w:r>
      <w:r>
        <w:rPr>
          <w:rFonts w:hint="eastAsia"/>
          <w:b/>
          <w:lang w:val="en-US" w:eastAsia="zh-CN"/>
        </w:rPr>
        <w:t>3</w:t>
      </w:r>
      <w:r>
        <w:rPr>
          <w:rFonts w:hint="eastAsia"/>
          <w:b/>
        </w:rPr>
        <w:t xml:space="preserve"> 本科毕业生分学科门类（专业大类）就业率统计表（列表）</w:t>
      </w:r>
      <w:bookmarkEnd w:id="21"/>
    </w:p>
    <w:tbl>
      <w:tblPr>
        <w:tblStyle w:val="19"/>
        <w:tblW w:w="8745" w:type="dxa"/>
        <w:jc w:val="center"/>
        <w:tblInd w:w="0" w:type="dxa"/>
        <w:tblLayout w:type="fixed"/>
        <w:tblCellMar>
          <w:top w:w="15" w:type="dxa"/>
          <w:left w:w="15" w:type="dxa"/>
          <w:bottom w:w="15" w:type="dxa"/>
          <w:right w:w="15" w:type="dxa"/>
        </w:tblCellMar>
      </w:tblPr>
      <w:tblGrid>
        <w:gridCol w:w="1229"/>
        <w:gridCol w:w="1230"/>
        <w:gridCol w:w="1200"/>
        <w:gridCol w:w="1035"/>
        <w:gridCol w:w="1095"/>
        <w:gridCol w:w="1230"/>
        <w:gridCol w:w="1726"/>
      </w:tblGrid>
      <w:tr>
        <w:tblPrEx>
          <w:tblLayout w:type="fixed"/>
          <w:tblCellMar>
            <w:top w:w="15" w:type="dxa"/>
            <w:left w:w="15" w:type="dxa"/>
            <w:bottom w:w="15" w:type="dxa"/>
            <w:right w:w="15" w:type="dxa"/>
          </w:tblCellMar>
        </w:tblPrEx>
        <w:trPr>
          <w:trHeight w:val="690" w:hRule="atLeast"/>
          <w:jc w:val="center"/>
        </w:trPr>
        <w:tc>
          <w:tcPr>
            <w:tcW w:w="1229" w:type="dxa"/>
            <w:tcBorders>
              <w:top w:val="single" w:color="9BBB59" w:sz="8" w:space="0"/>
              <w:left w:val="single" w:color="9BBB59" w:sz="8" w:space="0"/>
              <w:bottom w:val="single" w:color="FFFFFF" w:sz="8" w:space="0"/>
              <w:right w:val="single" w:color="9BBB59" w:sz="8" w:space="0"/>
            </w:tcBorders>
            <w:shd w:val="clear" w:color="auto" w:fill="9BBB59"/>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学科门类</w:t>
            </w:r>
          </w:p>
        </w:tc>
        <w:tc>
          <w:tcPr>
            <w:tcW w:w="1230" w:type="dxa"/>
            <w:tcBorders>
              <w:top w:val="single" w:color="9BBB59" w:sz="8" w:space="0"/>
              <w:left w:val="single" w:color="9BBB59" w:sz="8" w:space="0"/>
              <w:bottom w:val="single" w:color="FFFFFF" w:sz="8" w:space="0"/>
              <w:right w:val="single" w:color="9BBB59" w:sz="8" w:space="0"/>
            </w:tcBorders>
            <w:shd w:val="clear" w:color="auto" w:fill="9BBB59"/>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学生数</w:t>
            </w:r>
          </w:p>
        </w:tc>
        <w:tc>
          <w:tcPr>
            <w:tcW w:w="1200" w:type="dxa"/>
            <w:tcBorders>
              <w:top w:val="single" w:color="9BBB59" w:sz="8" w:space="0"/>
              <w:left w:val="single" w:color="9BBB59" w:sz="8" w:space="0"/>
              <w:bottom w:val="single" w:color="FFFFFF" w:sz="8" w:space="0"/>
              <w:right w:val="single" w:color="9BBB59" w:sz="8" w:space="0"/>
            </w:tcBorders>
            <w:shd w:val="clear" w:color="auto" w:fill="9BBB59"/>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就业</w:t>
            </w:r>
          </w:p>
        </w:tc>
        <w:tc>
          <w:tcPr>
            <w:tcW w:w="1035" w:type="dxa"/>
            <w:tcBorders>
              <w:top w:val="single" w:color="9BBB59" w:sz="8" w:space="0"/>
              <w:left w:val="single" w:color="9BBB59" w:sz="8" w:space="0"/>
              <w:bottom w:val="single" w:color="FFFFFF" w:sz="8" w:space="0"/>
              <w:right w:val="single" w:color="9BBB59" w:sz="8" w:space="0"/>
            </w:tcBorders>
            <w:shd w:val="clear" w:color="auto" w:fill="9BBB59"/>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升学</w:t>
            </w:r>
          </w:p>
        </w:tc>
        <w:tc>
          <w:tcPr>
            <w:tcW w:w="1095" w:type="dxa"/>
            <w:tcBorders>
              <w:top w:val="single" w:color="9BBB59" w:sz="8" w:space="0"/>
              <w:left w:val="single" w:color="9BBB59" w:sz="8" w:space="0"/>
              <w:bottom w:val="single" w:color="FFFFFF" w:sz="8" w:space="0"/>
              <w:right w:val="single" w:color="9BBB59" w:sz="8" w:space="0"/>
            </w:tcBorders>
            <w:shd w:val="clear" w:color="auto" w:fill="9BBB59"/>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待就业</w:t>
            </w:r>
          </w:p>
        </w:tc>
        <w:tc>
          <w:tcPr>
            <w:tcW w:w="1230" w:type="dxa"/>
            <w:tcBorders>
              <w:top w:val="single" w:color="9BBB59" w:sz="8" w:space="0"/>
              <w:left w:val="single" w:color="9BBB59" w:sz="8" w:space="0"/>
              <w:bottom w:val="single" w:color="FFFFFF" w:sz="8" w:space="0"/>
              <w:right w:val="single" w:color="9BBB59" w:sz="8" w:space="0"/>
            </w:tcBorders>
            <w:shd w:val="clear" w:color="auto" w:fill="9BBB59"/>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升学率</w:t>
            </w:r>
          </w:p>
        </w:tc>
        <w:tc>
          <w:tcPr>
            <w:tcW w:w="1726" w:type="dxa"/>
            <w:tcBorders>
              <w:top w:val="single" w:color="9BBB59" w:sz="8" w:space="0"/>
              <w:left w:val="single" w:color="9BBB59" w:sz="8" w:space="0"/>
              <w:bottom w:val="single" w:color="FFFFFF" w:sz="8" w:space="0"/>
              <w:right w:val="single" w:color="9BBB59" w:sz="8" w:space="0"/>
            </w:tcBorders>
            <w:shd w:val="clear" w:color="auto" w:fill="9BBB59"/>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就业率</w:t>
            </w:r>
          </w:p>
        </w:tc>
      </w:tr>
      <w:tr>
        <w:tblPrEx>
          <w:tblLayout w:type="fixed"/>
          <w:tblCellMar>
            <w:top w:w="15" w:type="dxa"/>
            <w:left w:w="15" w:type="dxa"/>
            <w:bottom w:w="15" w:type="dxa"/>
            <w:right w:w="15" w:type="dxa"/>
          </w:tblCellMar>
        </w:tblPrEx>
        <w:trPr>
          <w:trHeight w:val="690" w:hRule="atLeast"/>
          <w:jc w:val="center"/>
        </w:trPr>
        <w:tc>
          <w:tcPr>
            <w:tcW w:w="1229" w:type="dxa"/>
            <w:tcBorders>
              <w:top w:val="single" w:color="FFFFFF"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法学</w:t>
            </w:r>
          </w:p>
        </w:tc>
        <w:tc>
          <w:tcPr>
            <w:tcW w:w="1230" w:type="dxa"/>
            <w:tcBorders>
              <w:top w:val="single" w:color="FFFFFF"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78</w:t>
            </w:r>
          </w:p>
        </w:tc>
        <w:tc>
          <w:tcPr>
            <w:tcW w:w="1200" w:type="dxa"/>
            <w:tcBorders>
              <w:top w:val="single" w:color="FFFFFF"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54</w:t>
            </w:r>
          </w:p>
        </w:tc>
        <w:tc>
          <w:tcPr>
            <w:tcW w:w="1035" w:type="dxa"/>
            <w:tcBorders>
              <w:top w:val="single" w:color="FFFFFF"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15</w:t>
            </w:r>
          </w:p>
        </w:tc>
        <w:tc>
          <w:tcPr>
            <w:tcW w:w="1095" w:type="dxa"/>
            <w:tcBorders>
              <w:top w:val="single" w:color="FFFFFF"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9</w:t>
            </w:r>
          </w:p>
        </w:tc>
        <w:tc>
          <w:tcPr>
            <w:tcW w:w="1230" w:type="dxa"/>
            <w:tcBorders>
              <w:top w:val="single" w:color="FFFFFF"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19.23</w:t>
            </w:r>
            <w:r>
              <w:rPr>
                <w:rFonts w:hint="eastAsia" w:ascii="宋体" w:hAnsi="宋体" w:cs="宋体"/>
                <w:color w:val="000000"/>
                <w:kern w:val="0"/>
                <w:sz w:val="24"/>
                <w:lang w:bidi="ar"/>
              </w:rPr>
              <w:t>%</w:t>
            </w:r>
          </w:p>
        </w:tc>
        <w:tc>
          <w:tcPr>
            <w:tcW w:w="1726" w:type="dxa"/>
            <w:tcBorders>
              <w:top w:val="single" w:color="FFFFFF"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88.46</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690" w:hRule="atLeast"/>
          <w:jc w:val="center"/>
        </w:trPr>
        <w:tc>
          <w:tcPr>
            <w:tcW w:w="1229"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工学</w:t>
            </w:r>
          </w:p>
        </w:tc>
        <w:tc>
          <w:tcPr>
            <w:tcW w:w="12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354</w:t>
            </w:r>
          </w:p>
        </w:tc>
        <w:tc>
          <w:tcPr>
            <w:tcW w:w="12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272</w:t>
            </w:r>
          </w:p>
        </w:tc>
        <w:tc>
          <w:tcPr>
            <w:tcW w:w="1035"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27</w:t>
            </w:r>
          </w:p>
        </w:tc>
        <w:tc>
          <w:tcPr>
            <w:tcW w:w="1095"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55</w:t>
            </w:r>
          </w:p>
        </w:tc>
        <w:tc>
          <w:tcPr>
            <w:tcW w:w="12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7.6</w:t>
            </w:r>
            <w:r>
              <w:rPr>
                <w:rFonts w:hint="eastAsia" w:ascii="宋体" w:hAnsi="宋体" w:cs="宋体"/>
                <w:color w:val="000000"/>
                <w:kern w:val="0"/>
                <w:sz w:val="24"/>
                <w:lang w:bidi="ar"/>
              </w:rPr>
              <w:t>%</w:t>
            </w:r>
          </w:p>
        </w:tc>
        <w:tc>
          <w:tcPr>
            <w:tcW w:w="1726"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84%</w:t>
            </w:r>
          </w:p>
        </w:tc>
      </w:tr>
      <w:tr>
        <w:tblPrEx>
          <w:tblLayout w:type="fixed"/>
          <w:tblCellMar>
            <w:top w:w="15" w:type="dxa"/>
            <w:left w:w="15" w:type="dxa"/>
            <w:bottom w:w="15" w:type="dxa"/>
            <w:right w:w="15" w:type="dxa"/>
          </w:tblCellMar>
        </w:tblPrEx>
        <w:trPr>
          <w:trHeight w:val="690" w:hRule="atLeast"/>
          <w:jc w:val="center"/>
        </w:trPr>
        <w:tc>
          <w:tcPr>
            <w:tcW w:w="1229"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管理学</w:t>
            </w:r>
          </w:p>
        </w:tc>
        <w:tc>
          <w:tcPr>
            <w:tcW w:w="12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297</w:t>
            </w:r>
          </w:p>
        </w:tc>
        <w:tc>
          <w:tcPr>
            <w:tcW w:w="12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239</w:t>
            </w:r>
          </w:p>
        </w:tc>
        <w:tc>
          <w:tcPr>
            <w:tcW w:w="1035"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18</w:t>
            </w:r>
          </w:p>
        </w:tc>
        <w:tc>
          <w:tcPr>
            <w:tcW w:w="1095"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40</w:t>
            </w:r>
          </w:p>
        </w:tc>
        <w:tc>
          <w:tcPr>
            <w:tcW w:w="12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1726"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87</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690" w:hRule="atLeast"/>
          <w:jc w:val="center"/>
        </w:trPr>
        <w:tc>
          <w:tcPr>
            <w:tcW w:w="1229"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教育学</w:t>
            </w:r>
          </w:p>
        </w:tc>
        <w:tc>
          <w:tcPr>
            <w:tcW w:w="12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323</w:t>
            </w:r>
          </w:p>
        </w:tc>
        <w:tc>
          <w:tcPr>
            <w:tcW w:w="12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291</w:t>
            </w:r>
          </w:p>
        </w:tc>
        <w:tc>
          <w:tcPr>
            <w:tcW w:w="1035"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17</w:t>
            </w:r>
          </w:p>
        </w:tc>
        <w:tc>
          <w:tcPr>
            <w:tcW w:w="1095"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15</w:t>
            </w:r>
          </w:p>
        </w:tc>
        <w:tc>
          <w:tcPr>
            <w:tcW w:w="12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1726"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95</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690" w:hRule="atLeast"/>
          <w:jc w:val="center"/>
        </w:trPr>
        <w:tc>
          <w:tcPr>
            <w:tcW w:w="1229"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理学</w:t>
            </w:r>
          </w:p>
        </w:tc>
        <w:tc>
          <w:tcPr>
            <w:tcW w:w="12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275</w:t>
            </w:r>
          </w:p>
        </w:tc>
        <w:tc>
          <w:tcPr>
            <w:tcW w:w="12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206</w:t>
            </w:r>
          </w:p>
        </w:tc>
        <w:tc>
          <w:tcPr>
            <w:tcW w:w="1035"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44</w:t>
            </w:r>
          </w:p>
        </w:tc>
        <w:tc>
          <w:tcPr>
            <w:tcW w:w="1095"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25</w:t>
            </w:r>
          </w:p>
        </w:tc>
        <w:tc>
          <w:tcPr>
            <w:tcW w:w="12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16</w:t>
            </w:r>
            <w:r>
              <w:rPr>
                <w:rFonts w:hint="eastAsia" w:ascii="宋体" w:hAnsi="宋体" w:cs="宋体"/>
                <w:color w:val="000000"/>
                <w:kern w:val="0"/>
                <w:sz w:val="24"/>
                <w:lang w:bidi="ar"/>
              </w:rPr>
              <w:t>%</w:t>
            </w:r>
          </w:p>
        </w:tc>
        <w:tc>
          <w:tcPr>
            <w:tcW w:w="1726"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90.9</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690" w:hRule="atLeast"/>
          <w:jc w:val="center"/>
        </w:trPr>
        <w:tc>
          <w:tcPr>
            <w:tcW w:w="1229"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历史学</w:t>
            </w:r>
          </w:p>
        </w:tc>
        <w:tc>
          <w:tcPr>
            <w:tcW w:w="12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65</w:t>
            </w:r>
          </w:p>
        </w:tc>
        <w:tc>
          <w:tcPr>
            <w:tcW w:w="12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38</w:t>
            </w:r>
          </w:p>
        </w:tc>
        <w:tc>
          <w:tcPr>
            <w:tcW w:w="1035"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5</w:t>
            </w:r>
          </w:p>
        </w:tc>
        <w:tc>
          <w:tcPr>
            <w:tcW w:w="1095"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13</w:t>
            </w:r>
          </w:p>
        </w:tc>
        <w:tc>
          <w:tcPr>
            <w:tcW w:w="12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8</w:t>
            </w:r>
            <w:r>
              <w:rPr>
                <w:rFonts w:hint="eastAsia" w:ascii="宋体" w:hAnsi="宋体" w:cs="宋体"/>
                <w:color w:val="000000"/>
                <w:kern w:val="0"/>
                <w:sz w:val="24"/>
                <w:lang w:bidi="ar"/>
              </w:rPr>
              <w:t>%</w:t>
            </w:r>
          </w:p>
        </w:tc>
        <w:tc>
          <w:tcPr>
            <w:tcW w:w="1726"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80</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690" w:hRule="atLeast"/>
          <w:jc w:val="center"/>
        </w:trPr>
        <w:tc>
          <w:tcPr>
            <w:tcW w:w="1229"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文学</w:t>
            </w:r>
          </w:p>
        </w:tc>
        <w:tc>
          <w:tcPr>
            <w:tcW w:w="12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703</w:t>
            </w:r>
          </w:p>
        </w:tc>
        <w:tc>
          <w:tcPr>
            <w:tcW w:w="1200"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637</w:t>
            </w:r>
          </w:p>
        </w:tc>
        <w:tc>
          <w:tcPr>
            <w:tcW w:w="1035"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25</w:t>
            </w:r>
          </w:p>
        </w:tc>
        <w:tc>
          <w:tcPr>
            <w:tcW w:w="1095"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63</w:t>
            </w:r>
          </w:p>
        </w:tc>
        <w:tc>
          <w:tcPr>
            <w:tcW w:w="1230"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w:t>
            </w:r>
            <w:r>
              <w:rPr>
                <w:rFonts w:hint="eastAsia" w:ascii="宋体" w:hAnsi="宋体" w:cs="宋体"/>
                <w:color w:val="000000"/>
                <w:kern w:val="0"/>
                <w:sz w:val="24"/>
                <w:lang w:bidi="ar"/>
              </w:rPr>
              <w:t>%</w:t>
            </w:r>
          </w:p>
        </w:tc>
        <w:tc>
          <w:tcPr>
            <w:tcW w:w="1726" w:type="dxa"/>
            <w:tcBorders>
              <w:top w:val="single" w:color="9BBB59" w:sz="8" w:space="0"/>
              <w:left w:val="single" w:color="9BBB59" w:sz="8" w:space="0"/>
              <w:bottom w:val="single" w:color="9BBB59" w:sz="8" w:space="0"/>
              <w:right w:val="single" w:color="9BBB59" w:sz="8" w:space="0"/>
            </w:tcBorders>
            <w:shd w:val="clear" w:color="auto" w:fill="D7E3BC"/>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91</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690" w:hRule="atLeast"/>
          <w:jc w:val="center"/>
        </w:trPr>
        <w:tc>
          <w:tcPr>
            <w:tcW w:w="1229"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文艺类</w:t>
            </w:r>
          </w:p>
        </w:tc>
        <w:tc>
          <w:tcPr>
            <w:tcW w:w="12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120</w:t>
            </w:r>
          </w:p>
        </w:tc>
        <w:tc>
          <w:tcPr>
            <w:tcW w:w="120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102</w:t>
            </w:r>
          </w:p>
        </w:tc>
        <w:tc>
          <w:tcPr>
            <w:tcW w:w="1035"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3</w:t>
            </w:r>
          </w:p>
        </w:tc>
        <w:tc>
          <w:tcPr>
            <w:tcW w:w="1095"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21</w:t>
            </w:r>
          </w:p>
        </w:tc>
        <w:tc>
          <w:tcPr>
            <w:tcW w:w="1230"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1726" w:type="dxa"/>
            <w:tcBorders>
              <w:top w:val="single" w:color="9BBB59" w:sz="8" w:space="0"/>
              <w:left w:val="single" w:color="9BBB59" w:sz="8" w:space="0"/>
              <w:bottom w:val="single" w:color="9BBB59" w:sz="8" w:space="0"/>
              <w:right w:val="single" w:color="9BBB59"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82.5</w:t>
            </w:r>
            <w:r>
              <w:rPr>
                <w:rFonts w:hint="eastAsia" w:ascii="宋体" w:hAnsi="宋体" w:cs="宋体"/>
                <w:color w:val="000000"/>
                <w:kern w:val="0"/>
                <w:sz w:val="24"/>
                <w:lang w:bidi="ar"/>
              </w:rPr>
              <w:t>%</w:t>
            </w:r>
          </w:p>
        </w:tc>
      </w:tr>
    </w:tbl>
    <w:p>
      <w:pPr>
        <w:widowControl/>
        <w:spacing w:line="360" w:lineRule="auto"/>
        <w:jc w:val="left"/>
        <w:rPr>
          <w:rFonts w:hint="eastAsia" w:ascii="仿宋_GB2312" w:eastAsia="仿宋_GB2312" w:cs="宋体"/>
          <w:b/>
          <w:bCs/>
          <w:color w:val="auto"/>
          <w:sz w:val="28"/>
          <w:szCs w:val="28"/>
        </w:rPr>
      </w:pPr>
    </w:p>
    <w:p>
      <w:pPr>
        <w:pStyle w:val="4"/>
        <w:bidi w:val="0"/>
        <w:rPr>
          <w:rFonts w:hint="eastAsia"/>
        </w:rPr>
      </w:pPr>
      <w:bookmarkStart w:id="22" w:name="_Toc24257"/>
      <w:bookmarkStart w:id="23" w:name="_Toc10761"/>
      <w:r>
        <w:rPr>
          <w:rFonts w:hint="eastAsia"/>
        </w:rPr>
        <w:t>1.3 毕业生就业流向</w:t>
      </w:r>
      <w:bookmarkEnd w:id="22"/>
      <w:bookmarkEnd w:id="23"/>
    </w:p>
    <w:p>
      <w:pPr>
        <w:pStyle w:val="5"/>
        <w:bidi w:val="0"/>
        <w:rPr>
          <w:rFonts w:hint="eastAsia"/>
        </w:rPr>
      </w:pPr>
      <w:bookmarkStart w:id="24" w:name="_Toc4052"/>
      <w:r>
        <w:rPr>
          <w:rFonts w:hint="eastAsia"/>
        </w:rPr>
        <w:t>1.3.1 毕业生就业地域流向总体分布</w:t>
      </w:r>
      <w:bookmarkEnd w:id="24"/>
    </w:p>
    <w:p>
      <w:pPr>
        <w:jc w:val="center"/>
        <w:rPr>
          <w:rFonts w:hint="eastAsia" w:ascii="仿宋_GB2312" w:eastAsia="仿宋_GB2312"/>
          <w:sz w:val="28"/>
          <w:szCs w:val="28"/>
        </w:rPr>
      </w:pPr>
      <w:r>
        <w:drawing>
          <wp:inline distT="0" distB="0" distL="114300" distR="114300">
            <wp:extent cx="4572000" cy="2743200"/>
            <wp:effectExtent l="4445" t="4445" r="14605" b="14605"/>
            <wp:docPr id="4" name="图片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ind w:firstLine="3220" w:firstLineChars="1150"/>
        <w:rPr>
          <w:rFonts w:hint="eastAsia" w:ascii="仿宋_GB2312" w:eastAsia="仿宋_GB2312"/>
          <w:sz w:val="28"/>
          <w:szCs w:val="28"/>
        </w:rPr>
      </w:pPr>
      <w:r>
        <w:rPr>
          <w:rFonts w:hint="eastAsia" w:ascii="仿宋_GB2312" w:eastAsia="仿宋_GB2312"/>
          <w:sz w:val="28"/>
          <w:szCs w:val="28"/>
        </w:rPr>
        <w:t>1-3-1-1毕业生就业总体流向（省内）</w:t>
      </w:r>
    </w:p>
    <w:p>
      <w:pPr>
        <w:jc w:val="center"/>
        <w:rPr>
          <w:rFonts w:hint="eastAsia"/>
          <w:szCs w:val="28"/>
        </w:rPr>
      </w:pPr>
      <w:r>
        <w:drawing>
          <wp:inline distT="0" distB="0" distL="114300" distR="114300">
            <wp:extent cx="4572000" cy="2743200"/>
            <wp:effectExtent l="4445" t="4445" r="14605" b="14605"/>
            <wp:docPr id="5"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jc w:val="center"/>
        <w:rPr>
          <w:rFonts w:hint="eastAsia" w:ascii="仿宋_GB2312" w:eastAsia="仿宋_GB2312"/>
          <w:sz w:val="28"/>
          <w:szCs w:val="28"/>
        </w:rPr>
      </w:pPr>
      <w:r>
        <w:rPr>
          <w:rFonts w:hint="eastAsia" w:ascii="仿宋_GB2312" w:eastAsia="仿宋_GB2312"/>
          <w:sz w:val="28"/>
          <w:szCs w:val="28"/>
        </w:rPr>
        <w:t>1-3-1-2毕业生就业总体流向（省外）</w:t>
      </w:r>
    </w:p>
    <w:p>
      <w:pPr>
        <w:pStyle w:val="5"/>
        <w:bidi w:val="0"/>
        <w:rPr>
          <w:rFonts w:hint="eastAsia"/>
          <w:b/>
        </w:rPr>
      </w:pPr>
      <w:bookmarkStart w:id="25" w:name="_Toc20751"/>
      <w:r>
        <w:rPr>
          <w:rFonts w:hint="eastAsia"/>
          <w:b/>
        </w:rPr>
        <w:t>1.3.2 毕业生分学历层次就业地域流向分布</w:t>
      </w:r>
      <w:bookmarkEnd w:id="25"/>
    </w:p>
    <w:tbl>
      <w:tblPr>
        <w:tblStyle w:val="19"/>
        <w:tblW w:w="7605" w:type="dxa"/>
        <w:jc w:val="center"/>
        <w:tblInd w:w="0" w:type="dxa"/>
        <w:tblLayout w:type="fixed"/>
        <w:tblCellMar>
          <w:top w:w="15" w:type="dxa"/>
          <w:left w:w="15" w:type="dxa"/>
          <w:bottom w:w="15" w:type="dxa"/>
          <w:right w:w="15" w:type="dxa"/>
        </w:tblCellMar>
      </w:tblPr>
      <w:tblGrid>
        <w:gridCol w:w="1470"/>
        <w:gridCol w:w="2325"/>
        <w:gridCol w:w="2190"/>
        <w:gridCol w:w="1620"/>
      </w:tblGrid>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7964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省份</w:t>
            </w:r>
          </w:p>
        </w:tc>
        <w:tc>
          <w:tcPr>
            <w:tcW w:w="2325" w:type="dxa"/>
            <w:tcBorders>
              <w:top w:val="single" w:color="F79646" w:sz="8" w:space="0"/>
              <w:left w:val="dotted" w:color="auto" w:sz="4" w:space="0"/>
              <w:bottom w:val="single" w:color="F79646" w:sz="8" w:space="0"/>
              <w:right w:val="dotted" w:color="auto" w:sz="4" w:space="0"/>
            </w:tcBorders>
            <w:shd w:val="clear" w:color="auto" w:fill="F7964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就业总数</w:t>
            </w:r>
          </w:p>
        </w:tc>
        <w:tc>
          <w:tcPr>
            <w:tcW w:w="2190" w:type="dxa"/>
            <w:tcBorders>
              <w:top w:val="single" w:color="F79646" w:sz="8" w:space="0"/>
              <w:left w:val="dotted" w:color="auto" w:sz="4" w:space="0"/>
              <w:bottom w:val="single" w:color="F79646" w:sz="8" w:space="0"/>
              <w:right w:val="dotted" w:color="auto" w:sz="4" w:space="0"/>
            </w:tcBorders>
            <w:shd w:val="clear" w:color="auto" w:fill="F7964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专科总数</w:t>
            </w:r>
          </w:p>
        </w:tc>
        <w:tc>
          <w:tcPr>
            <w:tcW w:w="1620" w:type="dxa"/>
            <w:tcBorders>
              <w:top w:val="single" w:color="F79646" w:sz="8" w:space="0"/>
              <w:left w:val="dotted" w:color="auto" w:sz="4" w:space="0"/>
              <w:bottom w:val="single" w:color="F79646" w:sz="8" w:space="0"/>
              <w:right w:val="single" w:color="F79646" w:sz="8" w:space="0"/>
            </w:tcBorders>
            <w:shd w:val="clear" w:color="auto" w:fill="F7964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本科总数</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河北省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3134</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1551</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1563</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北京市</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224</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77</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147</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天津市</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186</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42</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144</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内蒙古自治区</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山西省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广东省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13</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黑龙江省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辽宁省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山东省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0</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河南省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0</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湖北省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0</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江西省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0</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贵州省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0</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安徽省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14</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福建省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0</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甘肃省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0</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吉林省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陕西省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13</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12</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四川省</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r>
      <w:tr>
        <w:tblPrEx>
          <w:tblLayout w:type="fixed"/>
          <w:tblCellMar>
            <w:top w:w="15" w:type="dxa"/>
            <w:left w:w="15" w:type="dxa"/>
            <w:bottom w:w="15" w:type="dxa"/>
            <w:right w:w="15" w:type="dxa"/>
          </w:tblCellMar>
        </w:tblPrEx>
        <w:trPr>
          <w:trHeight w:val="495" w:hRule="atLeast"/>
          <w:jc w:val="center"/>
        </w:trPr>
        <w:tc>
          <w:tcPr>
            <w:tcW w:w="1470"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重庆市</w:t>
            </w:r>
          </w:p>
        </w:tc>
        <w:tc>
          <w:tcPr>
            <w:tcW w:w="232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219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62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r>
    </w:tbl>
    <w:p>
      <w:pPr>
        <w:jc w:val="center"/>
        <w:rPr>
          <w:rFonts w:hint="eastAsia" w:ascii="仿宋_GB2312" w:eastAsia="仿宋_GB2312"/>
          <w:sz w:val="28"/>
          <w:szCs w:val="28"/>
        </w:rPr>
      </w:pPr>
      <w:r>
        <w:rPr>
          <w:rFonts w:hint="eastAsia" w:ascii="仿宋_GB2312" w:eastAsia="仿宋_GB2312"/>
          <w:sz w:val="28"/>
          <w:szCs w:val="28"/>
        </w:rPr>
        <w:t>1-3-2-1毕业生就业总体流向统计表</w:t>
      </w:r>
    </w:p>
    <w:p>
      <w:pPr>
        <w:jc w:val="center"/>
      </w:pPr>
      <w:r>
        <w:drawing>
          <wp:inline distT="0" distB="0" distL="114300" distR="114300">
            <wp:extent cx="5491480" cy="3206115"/>
            <wp:effectExtent l="4445" t="4445" r="9525" b="8890"/>
            <wp:docPr id="18" name="图片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jc w:val="center"/>
        <w:rPr>
          <w:rFonts w:hint="eastAsia" w:eastAsia="仿宋_GB2312"/>
        </w:rPr>
      </w:pPr>
      <w:r>
        <w:rPr>
          <w:rFonts w:hint="eastAsia" w:ascii="仿宋_GB2312" w:eastAsia="仿宋_GB2312"/>
          <w:sz w:val="28"/>
          <w:szCs w:val="28"/>
        </w:rPr>
        <w:t xml:space="preserve"> 1-3-2-2毕业生就业总体流向统计图</w:t>
      </w:r>
    </w:p>
    <w:p>
      <w:pPr>
        <w:pStyle w:val="5"/>
        <w:bidi w:val="0"/>
        <w:rPr>
          <w:rFonts w:hint="eastAsia"/>
          <w:b/>
        </w:rPr>
      </w:pPr>
      <w:bookmarkStart w:id="26" w:name="_Toc12927"/>
      <w:r>
        <w:rPr>
          <w:rFonts w:hint="eastAsia"/>
          <w:b/>
        </w:rPr>
        <w:t>1.3.3 毕业生就业行业分布（性别区分）</w:t>
      </w:r>
      <w:bookmarkEnd w:id="26"/>
    </w:p>
    <w:p>
      <w:pPr>
        <w:ind w:left="-359" w:leftChars="-171"/>
        <w:jc w:val="center"/>
        <w:rPr>
          <w:rFonts w:hint="eastAsia"/>
        </w:rPr>
      </w:pPr>
      <w:r>
        <w:drawing>
          <wp:inline distT="0" distB="0" distL="114300" distR="114300">
            <wp:extent cx="5943600" cy="2592070"/>
            <wp:effectExtent l="4445" t="4445" r="14605" b="13335"/>
            <wp:docPr id="17" name="图片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ind w:left="-359" w:leftChars="-171"/>
        <w:rPr>
          <w:rFonts w:hint="eastAsia" w:ascii="仿宋_GB2312" w:eastAsia="仿宋_GB2312"/>
          <w:sz w:val="28"/>
          <w:szCs w:val="28"/>
        </w:rPr>
      </w:pPr>
      <w:r>
        <w:rPr>
          <w:rFonts w:hint="eastAsia"/>
        </w:rPr>
        <w:t xml:space="preserve">                            </w:t>
      </w:r>
      <w:r>
        <w:rPr>
          <w:rFonts w:hint="eastAsia" w:ascii="仿宋_GB2312" w:eastAsia="仿宋_GB2312"/>
          <w:sz w:val="28"/>
          <w:szCs w:val="28"/>
        </w:rPr>
        <w:t>1-3-3毕业生分性别就业行业分布图</w:t>
      </w:r>
    </w:p>
    <w:p>
      <w:pPr>
        <w:pStyle w:val="5"/>
        <w:bidi w:val="0"/>
        <w:rPr>
          <w:rFonts w:hint="eastAsia"/>
          <w:b/>
        </w:rPr>
      </w:pPr>
      <w:bookmarkStart w:id="27" w:name="_Toc26621"/>
      <w:r>
        <w:rPr>
          <w:rFonts w:hint="eastAsia"/>
          <w:b/>
        </w:rPr>
        <w:t>1.3.4 毕业生就业单位性质情况</w:t>
      </w:r>
      <w:bookmarkEnd w:id="27"/>
    </w:p>
    <w:p>
      <w:pPr>
        <w:jc w:val="center"/>
        <w:rPr>
          <w:rFonts w:hint="eastAsia" w:ascii="仿宋_GB2312" w:eastAsia="仿宋_GB2312"/>
          <w:sz w:val="28"/>
          <w:szCs w:val="28"/>
        </w:rPr>
      </w:pPr>
      <w:r>
        <w:drawing>
          <wp:inline distT="0" distB="0" distL="114300" distR="114300">
            <wp:extent cx="4572000" cy="2743200"/>
            <wp:effectExtent l="4445" t="4445" r="14605" b="14605"/>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ind w:firstLine="2240" w:firstLineChars="800"/>
        <w:rPr>
          <w:rFonts w:hint="eastAsia" w:ascii="仿宋_GB2312" w:eastAsia="仿宋_GB2312"/>
          <w:sz w:val="28"/>
          <w:szCs w:val="28"/>
        </w:rPr>
      </w:pPr>
      <w:r>
        <w:rPr>
          <w:rFonts w:hint="eastAsia" w:ascii="仿宋_GB2312" w:eastAsia="仿宋_GB2312"/>
          <w:sz w:val="28"/>
          <w:szCs w:val="28"/>
        </w:rPr>
        <w:t>1-3-4-1师范类毕业生就业单位性质分布图</w:t>
      </w:r>
    </w:p>
    <w:p>
      <w:pPr>
        <w:ind w:firstLine="2240" w:firstLineChars="800"/>
        <w:rPr>
          <w:rFonts w:hint="eastAsia" w:ascii="仿宋_GB2312" w:eastAsia="仿宋_GB2312"/>
          <w:sz w:val="28"/>
          <w:szCs w:val="28"/>
        </w:rPr>
      </w:pPr>
    </w:p>
    <w:p>
      <w:pPr>
        <w:jc w:val="center"/>
        <w:rPr>
          <w:rFonts w:hint="eastAsia" w:ascii="仿宋_GB2312" w:eastAsia="仿宋_GB2312"/>
          <w:sz w:val="28"/>
          <w:szCs w:val="28"/>
        </w:rPr>
      </w:pPr>
      <w:r>
        <w:drawing>
          <wp:inline distT="0" distB="0" distL="114300" distR="114300">
            <wp:extent cx="4572000" cy="2743200"/>
            <wp:effectExtent l="4445" t="4445" r="14605" b="1460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ind w:firstLine="1960" w:firstLineChars="700"/>
        <w:rPr>
          <w:rFonts w:hint="eastAsia" w:ascii="仿宋_GB2312" w:eastAsia="仿宋_GB2312" w:cs="宋体"/>
          <w:bCs/>
          <w:sz w:val="28"/>
          <w:szCs w:val="28"/>
        </w:rPr>
      </w:pPr>
      <w:r>
        <w:rPr>
          <w:rFonts w:hint="eastAsia" w:ascii="仿宋_GB2312" w:eastAsia="仿宋_GB2312"/>
          <w:sz w:val="28"/>
          <w:szCs w:val="28"/>
        </w:rPr>
        <w:t>1-3-4-2非师范类毕业生就业单位性质分布图</w:t>
      </w:r>
    </w:p>
    <w:p>
      <w:pPr>
        <w:widowControl/>
        <w:spacing w:line="360" w:lineRule="auto"/>
        <w:jc w:val="left"/>
        <w:rPr>
          <w:rFonts w:hint="eastAsia" w:ascii="仿宋_GB2312" w:eastAsia="仿宋_GB2312" w:cs="宋体"/>
          <w:b/>
          <w:bCs/>
          <w:color w:val="C00000"/>
          <w:sz w:val="28"/>
          <w:szCs w:val="28"/>
        </w:rPr>
      </w:pPr>
    </w:p>
    <w:p>
      <w:pPr>
        <w:widowControl/>
        <w:spacing w:line="360" w:lineRule="auto"/>
        <w:jc w:val="left"/>
        <w:rPr>
          <w:rFonts w:hint="eastAsia" w:ascii="仿宋_GB2312" w:eastAsia="仿宋_GB2312" w:cs="宋体"/>
          <w:b/>
          <w:bCs/>
          <w:color w:val="C00000"/>
          <w:sz w:val="28"/>
          <w:szCs w:val="28"/>
        </w:rPr>
      </w:pPr>
    </w:p>
    <w:p>
      <w:pPr>
        <w:widowControl/>
        <w:spacing w:line="360" w:lineRule="auto"/>
        <w:jc w:val="left"/>
        <w:rPr>
          <w:rFonts w:hint="eastAsia" w:ascii="仿宋_GB2312" w:eastAsia="仿宋_GB2312" w:cs="宋体"/>
          <w:b/>
          <w:bCs/>
          <w:color w:val="C00000"/>
          <w:sz w:val="28"/>
          <w:szCs w:val="28"/>
        </w:rPr>
      </w:pPr>
    </w:p>
    <w:p>
      <w:pPr>
        <w:widowControl/>
        <w:spacing w:line="360" w:lineRule="auto"/>
        <w:jc w:val="left"/>
        <w:rPr>
          <w:rFonts w:hint="eastAsia" w:ascii="仿宋_GB2312" w:eastAsia="仿宋_GB2312" w:cs="宋体"/>
          <w:b/>
          <w:bCs/>
          <w:color w:val="C00000"/>
          <w:sz w:val="28"/>
          <w:szCs w:val="28"/>
        </w:rPr>
      </w:pPr>
    </w:p>
    <w:p>
      <w:pPr>
        <w:widowControl/>
        <w:spacing w:line="360" w:lineRule="auto"/>
        <w:jc w:val="left"/>
        <w:rPr>
          <w:rFonts w:hint="eastAsia" w:ascii="仿宋_GB2312" w:eastAsia="仿宋_GB2312" w:cs="宋体"/>
          <w:b/>
          <w:bCs/>
          <w:color w:val="C00000"/>
          <w:sz w:val="28"/>
          <w:szCs w:val="28"/>
        </w:rPr>
      </w:pPr>
    </w:p>
    <w:p>
      <w:pPr>
        <w:pStyle w:val="2"/>
        <w:bidi w:val="0"/>
        <w:jc w:val="center"/>
        <w:rPr>
          <w:rFonts w:hint="eastAsia"/>
        </w:rPr>
      </w:pPr>
      <w:bookmarkStart w:id="28" w:name="_Toc7815"/>
      <w:bookmarkStart w:id="29" w:name="_Toc28196"/>
      <w:r>
        <w:rPr>
          <w:rFonts w:hint="eastAsia"/>
        </w:rPr>
        <w:t>第二部分 就业工作特点</w:t>
      </w:r>
      <w:bookmarkEnd w:id="28"/>
      <w:bookmarkEnd w:id="29"/>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年我校大学生就业创业还完成如下特色工作：</w:t>
      </w:r>
    </w:p>
    <w:p>
      <w:pPr>
        <w:pStyle w:val="4"/>
        <w:bidi w:val="0"/>
        <w:rPr>
          <w:rFonts w:hint="eastAsia"/>
        </w:rPr>
      </w:pPr>
      <w:bookmarkStart w:id="30" w:name="_Toc31794"/>
      <w:bookmarkStart w:id="31" w:name="_Toc2186"/>
      <w:r>
        <w:rPr>
          <w:rFonts w:hint="eastAsia"/>
        </w:rPr>
        <w:t>2.1 促进毕业生就业创业举措</w:t>
      </w:r>
      <w:bookmarkEnd w:id="30"/>
      <w:bookmarkEnd w:id="31"/>
    </w:p>
    <w:p>
      <w:pPr>
        <w:pStyle w:val="5"/>
        <w:bidi w:val="0"/>
        <w:rPr>
          <w:rFonts w:hint="eastAsia"/>
          <w:b/>
        </w:rPr>
      </w:pPr>
      <w:bookmarkStart w:id="32" w:name="_Toc10638"/>
      <w:r>
        <w:rPr>
          <w:rFonts w:hint="eastAsia"/>
          <w:b/>
        </w:rPr>
        <w:t>2.1.1健全就业指导工作领导机制</w:t>
      </w:r>
      <w:bookmarkEnd w:id="32"/>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我校实行校院领导两级就业领导机制。学校多次召开毕业班辅导员会议、就业工作专题会议、就业困难学生帮扶专题会议等。认真剖析当前就业形势，确定就业工作的重点与难点，针对不同地区、不同专业的学生，制定了切实可行的工作方案。同时学校充分调动毕业班辅导员在就业工作中的积极作用，通过各种奖惩措施来激发辅导员责任心和积极性。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lang w:eastAsia="zh-CN"/>
        </w:rPr>
        <w:t>年我校就业工作的重心是：稳步推进我校就业各项工作，提高我校优秀毕业生高质量就业比例。</w:t>
      </w:r>
    </w:p>
    <w:p>
      <w:pPr>
        <w:pStyle w:val="5"/>
        <w:bidi w:val="0"/>
        <w:rPr>
          <w:rFonts w:hint="eastAsia"/>
          <w:b/>
        </w:rPr>
      </w:pPr>
      <w:bookmarkStart w:id="33" w:name="_Toc20878"/>
      <w:r>
        <w:rPr>
          <w:rFonts w:hint="eastAsia"/>
          <w:b/>
        </w:rPr>
        <w:t>2.1.2 多途径政策宣传，营造创就业氛围</w:t>
      </w:r>
      <w:bookmarkEnd w:id="33"/>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我校充分利用就业讲座、毕业生一对一谈话、用人单位宣讲会、就业工作宣传栏和网络等各种途径加强对毕业生进行就业形势、就业观念、就业技巧、专业思想和职业道德等方面的教育。组织毕业生认真学习有关就业政策，为毕业生作就业形势报告，教育毕业生正确理解当前就业政策，详细介绍就业机制、就业渠道和就业流程，提高毕业生的求职技能，增强就业市场意识、竞争意识和风险意识，帮助毕业生树立正确的择业观念，提高毕业生的思想觉悟，牢固专业思想，增强职业道德，树立“先就业后择业”的思想。还利用我校典型事例，鼓励毕业生到西部、到基层、到祖国和人民最需要的地方去实现自己的人生价值。对毕业班的学生党员，我们通过多种形式的教育，要求他们在就业过程中充分发挥党员的先锋模范作用，积极就业，尽快落实工作单位，有条件的还要帮助</w:t>
      </w:r>
      <w:r>
        <w:rPr>
          <w:rFonts w:hint="eastAsia" w:ascii="仿宋" w:hAnsi="仿宋" w:eastAsia="仿宋" w:cs="宋体"/>
          <w:kern w:val="0"/>
          <w:sz w:val="28"/>
          <w:szCs w:val="28"/>
          <w:lang w:eastAsia="zh-CN"/>
        </w:rPr>
        <w:t>困难就业同学解决就业问题，并要求学生党员走出校门之后要认真学习，遵纪守法，爱岗敬业，发挥党员的先锋模范作用，走好社会人生路。</w:t>
      </w:r>
    </w:p>
    <w:p>
      <w:pPr>
        <w:pStyle w:val="5"/>
        <w:bidi w:val="0"/>
        <w:rPr>
          <w:rFonts w:hint="eastAsia"/>
          <w:b/>
        </w:rPr>
      </w:pPr>
      <w:bookmarkStart w:id="34" w:name="_Toc32732"/>
      <w:r>
        <w:rPr>
          <w:rFonts w:hint="eastAsia"/>
          <w:b/>
        </w:rPr>
        <w:t>2.1.3 简化就业办事程序，疏通工作渠道、加强就业咨询服务</w:t>
      </w:r>
      <w:bookmarkEnd w:id="34"/>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一方面，学校提供更多的平台对学生就业手续如何办理、如何进行求职面试、我校有什么就业政策等相关问题进行详细解答。另一方面，简化就业办事程序，想办法为学生提供更多的便利。学校与学院之间，学院与职能部门之间，形成行之有效的就业工作模式，疏通任何一个可能会给学生就业工作带来不利影响的环节，切实保障我校就业工作顺畅、有序的开展。</w:t>
      </w:r>
    </w:p>
    <w:p>
      <w:pPr>
        <w:pStyle w:val="5"/>
        <w:bidi w:val="0"/>
        <w:rPr>
          <w:rFonts w:hint="eastAsia"/>
          <w:b/>
        </w:rPr>
      </w:pPr>
      <w:bookmarkStart w:id="35" w:name="_Toc27572"/>
      <w:r>
        <w:rPr>
          <w:rFonts w:hint="eastAsia"/>
          <w:b/>
        </w:rPr>
        <w:t>2.1.4 激发创业意识，树立成功典型，鼓励就业创业联动</w:t>
      </w:r>
      <w:bookmarkEnd w:id="35"/>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作为河北省创业示范孵化园、沧州市双创双服示范基地，我校大学生创业教育工作成效显著，学校制定就业创业工作条例，统筹学校就业创业指导工作，注重提升指导教师的理论水平。明确创业教育不是教学生如何去开店办工厂，而是培养学生的创业精神，是面对不确定未来的勇气和坚持。提出“先参与创业，再主导创业”的概念，学生离开学校踏上社会之后为自己打造一份事业基础的过程就是“创业”。同时学校依据学生个人情况，结合性格测试结果，分类指导，有针对性的指导创业。每学期，学校均邀请校内外指导教师开设专题讲座，从就业创业政策、形势、择业创业的基本原则等方面给予指导，增强了学生创业的热情和信心。学校根据学科特点，结合大学生创新创业大赛，引导学生科技创业。通过开放大型仪器室，仿真智能实验室，给有创新能力和需求的学生提供平台，激发兴趣、浓郁氛围。我校充分发挥学生社团优势，开展各种活动，模拟就业创业，举办模拟人才招聘、教师技能大赛、设立学校创新创业专项奖励计划，对学生获奖项目进行重点奖励，以多种方式使学生提前感受体验创业就业，尽早选择适合自己的方向。</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创新创业与就业指导中心把“创业培训”纳入就业创业课时，引入由联合国国际劳工组织开发的“SYB”培训课程，帮助大学生了解创业所需的资金筹集、企业类型、市场定位、销售策略，培养大学生的创业意识，提高大学生的创业能力。专门聘请沧州市公共就业服务部门的负责人进入课堂，让同学们对就业创业扶持政策不再雾里看花，同学们所关心的小额担保贷款、创业孵化基地入住等实际流程问题都得到了细致解答。2016年、2017年、2018</w:t>
      </w:r>
      <w:r>
        <w:rPr>
          <w:rFonts w:hint="eastAsia" w:ascii="仿宋" w:hAnsi="仿宋" w:eastAsia="仿宋" w:cs="宋体"/>
          <w:kern w:val="0"/>
          <w:sz w:val="28"/>
          <w:szCs w:val="28"/>
          <w:lang w:eastAsia="zh-CN"/>
        </w:rPr>
        <w:t>年、</w:t>
      </w:r>
      <w:r>
        <w:rPr>
          <w:rFonts w:hint="eastAsia" w:ascii="仿宋" w:hAnsi="仿宋" w:eastAsia="仿宋" w:cs="宋体"/>
          <w:kern w:val="0"/>
          <w:sz w:val="28"/>
          <w:szCs w:val="28"/>
          <w:lang w:val="en-US" w:eastAsia="zh-CN"/>
        </w:rPr>
        <w:t>2019</w:t>
      </w:r>
      <w:r>
        <w:rPr>
          <w:rFonts w:hint="eastAsia" w:ascii="仿宋" w:hAnsi="仿宋" w:eastAsia="仿宋" w:cs="宋体"/>
          <w:kern w:val="0"/>
          <w:sz w:val="28"/>
          <w:szCs w:val="28"/>
          <w:lang w:eastAsia="zh-CN"/>
        </w:rPr>
        <w:t>年分别有953、1617、1511</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1101</w:t>
      </w:r>
      <w:r>
        <w:rPr>
          <w:rFonts w:hint="eastAsia" w:ascii="仿宋" w:hAnsi="仿宋" w:eastAsia="仿宋" w:cs="宋体"/>
          <w:kern w:val="0"/>
          <w:sz w:val="28"/>
          <w:szCs w:val="28"/>
          <w:lang w:eastAsia="zh-CN"/>
        </w:rPr>
        <w:t>名同学获得沧州市人社局颁发的《就业创业证》和《创业培训合格证》，针对20</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lang w:eastAsia="zh-CN"/>
        </w:rPr>
        <w:t>届毕业生的创就业教育正在进行中，有近</w:t>
      </w:r>
      <w:r>
        <w:rPr>
          <w:rFonts w:hint="eastAsia" w:ascii="仿宋" w:hAnsi="仿宋" w:eastAsia="仿宋" w:cs="宋体"/>
          <w:kern w:val="0"/>
          <w:sz w:val="28"/>
          <w:szCs w:val="28"/>
          <w:lang w:val="en-US" w:eastAsia="zh-CN"/>
        </w:rPr>
        <w:t>1300</w:t>
      </w:r>
      <w:r>
        <w:rPr>
          <w:rFonts w:hint="eastAsia" w:ascii="仿宋" w:hAnsi="仿宋" w:eastAsia="仿宋" w:cs="宋体"/>
          <w:kern w:val="0"/>
          <w:sz w:val="28"/>
          <w:szCs w:val="28"/>
          <w:lang w:eastAsia="zh-CN"/>
        </w:rPr>
        <w:t>名同学参加了本期课程。争取让更多的毕业生在毕业前夕将《就业创业证》和《创业培训合格证》拿到手，为有创业梦想的同学们提供了知识储备和条件准备，让学生们及时的享受到国家的一系列相关政策扶持。</w:t>
      </w:r>
    </w:p>
    <w:p>
      <w:pPr>
        <w:pStyle w:val="5"/>
        <w:bidi w:val="0"/>
        <w:rPr>
          <w:rFonts w:hint="eastAsia"/>
          <w:b/>
        </w:rPr>
      </w:pPr>
      <w:bookmarkStart w:id="36" w:name="_Toc18127"/>
      <w:r>
        <w:rPr>
          <w:rFonts w:hint="eastAsia"/>
          <w:b/>
        </w:rPr>
        <w:t>2.1.5 推进一园两基地建设，扎实做好场地保障工作</w:t>
      </w:r>
      <w:bookmarkEnd w:id="36"/>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目前我校大学生创新创业工作建设已经形成“一园两基地”格局。“一园”是指大学生创新创业孵化园。提供开放共享式办公场地、流动工位、宽带网络、互联网资源等基础设施，具备“即入即开”的基本条件。目前基地内设有办公室、以及17个项目工作室，已经全部入住，这些资源为学生创业提供了很好的创业平台，孵化园每年都有10多个项目产生。</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2019年我校“创业小屋”正式投入使用，入驻包含九零电商、沧小美、云豹科技等14个项目。成为我校宿舍周边的一大亮点，被沧州日报、沧州电视台连续报道。</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两基地”是指学校的文化创意产业基地和创新实践基地。一是我校在志伟艺术楼开辟出面积为400多平米的创意创业工作区，入驻创业项目全部为文化创意产业项目，完备的基础设施保障，为创业大学生打造了一个环境好、氛围好、宽敞舒适的创新创业园地。二是创新实践基地，此基地由控制技术实验室，电力电子与电机控制实验室，运动控制实验室，过程控制实验室，传感器实验室等17个实验室组成，全天候为创业大学生开放，是我校大学生科技创新的摇篮。2016年我校大学生众创空间被河北省教育厅命名为河北省高校大学生创业孵化示范园（众创空间）。</w:t>
      </w:r>
    </w:p>
    <w:p>
      <w:pPr>
        <w:pStyle w:val="5"/>
        <w:bidi w:val="0"/>
        <w:rPr>
          <w:rFonts w:hint="eastAsia"/>
          <w:b/>
        </w:rPr>
      </w:pPr>
      <w:bookmarkStart w:id="37" w:name="_Toc4291"/>
      <w:r>
        <w:rPr>
          <w:rFonts w:hint="eastAsia"/>
          <w:b/>
        </w:rPr>
        <w:t>2.1.6 举办校园双选会，为毕业生与用人单位搭建供需平台</w:t>
      </w:r>
      <w:bookmarkEnd w:id="37"/>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2018年11月4日我校成功举办了2019届毕业生校园双选会。本次招聘会得到了各类企业的广泛关注，参会的用人单位数目突破新高，涉及教育、商务、机械、电子、物流、销售、制造、医药等诸多行业的用人单位486家，为我校毕业生提供就业岗位8000余个。我校2019届3900多名毕业生参加了此次校园双选会，供需双方洽谈气氛热烈，双选会取得圆满成功。</w:t>
      </w:r>
    </w:p>
    <w:p>
      <w:pPr>
        <w:pStyle w:val="5"/>
        <w:bidi w:val="0"/>
        <w:rPr>
          <w:rFonts w:hint="eastAsia"/>
          <w:b/>
        </w:rPr>
      </w:pPr>
      <w:bookmarkStart w:id="38" w:name="_Toc15246"/>
      <w:r>
        <w:rPr>
          <w:rFonts w:hint="eastAsia"/>
          <w:b/>
        </w:rPr>
        <w:t>2.1.7 我校大学生创新创业项目在大赛中获得佳绩</w:t>
      </w:r>
      <w:bookmarkEnd w:id="38"/>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eastAsia="zh-CN"/>
        </w:rPr>
        <w:t>我校坚持以赛带训模式，提高学生创新创业实践能力。我校学生在各类国家、省级40多项专业竞赛中摘金夺银，取得了优异的成绩。其中组织师生积极参加河北省“互联网+”大学生创新创业大赛，参赛项目达977项，获奖30余项，参赛项目数量及获奖数量居河北省高校前列。</w:t>
      </w:r>
    </w:p>
    <w:p>
      <w:pPr>
        <w:pStyle w:val="5"/>
        <w:bidi w:val="0"/>
        <w:rPr>
          <w:rFonts w:hint="eastAsia"/>
          <w:b/>
        </w:rPr>
      </w:pPr>
      <w:bookmarkStart w:id="39" w:name="_Toc4591"/>
      <w:bookmarkStart w:id="40" w:name="_Toc316028663"/>
      <w:bookmarkStart w:id="41" w:name="_Toc316027084"/>
      <w:bookmarkStart w:id="42" w:name="_Toc372186664"/>
      <w:bookmarkStart w:id="43" w:name="_Toc372186568"/>
      <w:bookmarkStart w:id="44" w:name="_Toc316027268"/>
      <w:r>
        <w:rPr>
          <w:rFonts w:hint="eastAsia"/>
          <w:b/>
        </w:rPr>
        <w:t>2.1.8鼓励毕业生升学</w:t>
      </w:r>
      <w:bookmarkEnd w:id="39"/>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我校高度重视毕业生专接本和本考研工作。周密安排，精心组织接本和考研的教学辅导，专接本率和本科考研率在全省名列前茅。以2015年为例：在2015年全国硕士研究生入学考试中，全校有496名应届本科生报考，其中260人超过国家B类线，占报考人数的52.42%，占毕业生总人数的19.36%；过985、211复试线的有130人，占报考总人数的26.21%。2015年专接本考试，568人被本科院校录取，占报考人数的54.5%，远高于全省平均录取率。在2016年全国硕士研究生入学考试中，有639名应届本科生报考，其中308人超过国家B类线，占报考人数的48.20%，占毕业生总人数的19.77%；当中的170人超985、211复试线，占报考总人数的26.61%。在2017年全国硕士研究生入学考试中，有615名应届本科生报考，其中245人超过国家B类线，占报考人数的39.84%，占毕业生总人数的13.43%；有47名同学被985、211院校录取。在2018年全国硕士研究生入学考试中，有153名同学通过研究生入学考试继续深造，2018年专接本考试有545人被本科院校录取。</w:t>
      </w:r>
      <w:r>
        <w:rPr>
          <w:rFonts w:hint="eastAsia" w:ascii="仿宋" w:hAnsi="仿宋" w:eastAsia="仿宋" w:cs="宋体"/>
          <w:kern w:val="0"/>
          <w:sz w:val="28"/>
          <w:szCs w:val="28"/>
          <w:lang w:val="en-US" w:eastAsia="zh-CN"/>
        </w:rPr>
        <w:t>2019年，我校本科考研人数为193，专科升本科人数为536人，</w:t>
      </w:r>
      <w:r>
        <w:rPr>
          <w:rFonts w:hint="eastAsia" w:ascii="仿宋" w:hAnsi="仿宋" w:eastAsia="仿宋" w:cs="宋体"/>
          <w:kern w:val="0"/>
          <w:sz w:val="28"/>
          <w:szCs w:val="28"/>
          <w:lang w:eastAsia="zh-CN"/>
        </w:rPr>
        <w:t>较高的升学率是我校就业工作的一大特点。</w:t>
      </w:r>
    </w:p>
    <w:p>
      <w:pPr>
        <w:pStyle w:val="5"/>
        <w:bidi w:val="0"/>
        <w:rPr>
          <w:rFonts w:hint="eastAsia"/>
          <w:b/>
        </w:rPr>
      </w:pPr>
      <w:bookmarkStart w:id="45" w:name="_Toc30834"/>
      <w:r>
        <w:rPr>
          <w:rFonts w:hint="eastAsia"/>
          <w:b/>
        </w:rPr>
        <w:t>2.1.9 完善困难毕业生“一对一”就业帮扶机制</w:t>
      </w:r>
      <w:bookmarkEnd w:id="45"/>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完善困难毕业生就业帮扶机制。一是，扎实抓好经济困难学生的认定工作，建立经济困难学生档案。对家庭贫困毕业生的信息进行分类、汇总，建立贫困生数据库，为帮扶提供依据。二是，通过橱窗板报、校园广播、校报、微信平台等多种形式对国家资助政策进行广泛宣传，让学生了解国家有关政策的具体内容和操作规程，宣传党和国家扶贫助学政策，介绍学校扶贫助学工作的具体措施。三是，开展各种形式的“爱心资助”。为解决贫困学生的燃眉之急，让家庭经济贫困的学生顺利完成学业，近年来我校向社会募集资金200余万元设立了沧州师院“安通爱心助学基金”；随后又相继成立了“东塑学子奖”</w:t>
      </w:r>
      <w:r>
        <w:rPr>
          <w:rFonts w:hint="eastAsia" w:ascii="仿宋" w:hAnsi="仿宋" w:eastAsia="仿宋" w:cs="宋体"/>
          <w:kern w:val="0"/>
          <w:sz w:val="28"/>
          <w:szCs w:val="28"/>
          <w:lang w:eastAsia="zh-CN"/>
        </w:rPr>
        <w:t>、“兆愚爱心基金”、“冀春爱心基金”以及“树彬爱心基金”等，几年来，各种爱心基金累计为</w:t>
      </w:r>
      <w:r>
        <w:rPr>
          <w:rFonts w:hint="eastAsia" w:ascii="仿宋" w:hAnsi="仿宋" w:eastAsia="仿宋" w:cs="宋体"/>
          <w:kern w:val="0"/>
          <w:sz w:val="28"/>
          <w:szCs w:val="28"/>
          <w:lang w:val="en-US" w:eastAsia="zh-CN"/>
        </w:rPr>
        <w:t>180</w:t>
      </w:r>
      <w:r>
        <w:rPr>
          <w:rFonts w:hint="eastAsia" w:ascii="仿宋" w:hAnsi="仿宋" w:eastAsia="仿宋" w:cs="宋体"/>
          <w:kern w:val="0"/>
          <w:sz w:val="28"/>
          <w:szCs w:val="28"/>
          <w:lang w:eastAsia="zh-CN"/>
        </w:rPr>
        <w:t>名家庭经济贫困的学生提供贫困资助。近三年共为符合条件的毕业生申请求职补贴</w:t>
      </w:r>
      <w:r>
        <w:rPr>
          <w:rFonts w:hint="eastAsia" w:ascii="仿宋" w:hAnsi="仿宋" w:eastAsia="仿宋" w:cs="宋体"/>
          <w:kern w:val="0"/>
          <w:sz w:val="28"/>
          <w:szCs w:val="28"/>
          <w:lang w:val="en-US" w:eastAsia="zh-CN"/>
        </w:rPr>
        <w:t>378</w:t>
      </w:r>
      <w:r>
        <w:rPr>
          <w:rFonts w:hint="eastAsia" w:ascii="仿宋" w:hAnsi="仿宋" w:eastAsia="仿宋" w:cs="宋体"/>
          <w:kern w:val="0"/>
          <w:sz w:val="28"/>
          <w:szCs w:val="28"/>
          <w:lang w:eastAsia="zh-CN"/>
        </w:rPr>
        <w:t>人约</w:t>
      </w:r>
      <w:r>
        <w:rPr>
          <w:rFonts w:hint="eastAsia" w:ascii="仿宋" w:hAnsi="仿宋" w:eastAsia="仿宋" w:cs="宋体"/>
          <w:kern w:val="0"/>
          <w:sz w:val="28"/>
          <w:szCs w:val="28"/>
          <w:lang w:val="en-US" w:eastAsia="zh-CN"/>
        </w:rPr>
        <w:t>75.6</w:t>
      </w:r>
      <w:r>
        <w:rPr>
          <w:rFonts w:hint="eastAsia" w:ascii="仿宋" w:hAnsi="仿宋" w:eastAsia="仿宋" w:cs="宋体"/>
          <w:kern w:val="0"/>
          <w:sz w:val="28"/>
          <w:szCs w:val="28"/>
          <w:lang w:eastAsia="zh-CN"/>
        </w:rPr>
        <w:t>万元。</w:t>
      </w:r>
    </w:p>
    <w:p>
      <w:pPr>
        <w:pStyle w:val="5"/>
        <w:bidi w:val="0"/>
        <w:rPr>
          <w:rFonts w:hint="eastAsia"/>
          <w:b/>
        </w:rPr>
      </w:pPr>
      <w:bookmarkStart w:id="46" w:name="_Toc32291"/>
      <w:r>
        <w:rPr>
          <w:rFonts w:hint="eastAsia"/>
          <w:b/>
        </w:rPr>
        <w:t>2.1.10 加强毕业生就业信息服务工作</w:t>
      </w:r>
      <w:bookmarkEnd w:id="46"/>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坚持以人为本，秉承服务至上的理念，学校从五个方面加强了就业信息服务工作。一是，在招聘信息通报和毕业生推介工作中采取校、学院两级负责和责任到人的措施。凡有招聘会信息，</w:t>
      </w:r>
      <w:r>
        <w:rPr>
          <w:rFonts w:hint="eastAsia" w:ascii="仿宋" w:hAnsi="仿宋" w:eastAsia="仿宋" w:cs="宋体"/>
          <w:kern w:val="0"/>
          <w:sz w:val="28"/>
          <w:szCs w:val="28"/>
          <w:lang w:eastAsia="zh-CN"/>
        </w:rPr>
        <w:t>创新创业与就业指导中心通过由校就业服务指导中心、辅导员、班干部组成的工作网络，采取网上发布、张贴告示、电话通知、短信群发等形式同时下发通知，确保相关专业的毕业生及时获取用人单位信息和选择就业岗位。二是，充分做好毕业生信息发布和推荐工作。将每年毕业生专业、人数、生源地等信息采用寄送、网上发布的形式通报用人单位，利用学生实习的机会，组织带队老师有针对性向实习单位推介毕业生，发动全校干部职工通过亲友、校友及学生家长向社会广泛推介毕业生。三是，积极为用人单位提供方便。只要用人单位提出合理要求，我们就会全力以赴地去解决。比如：学校每年都要印制《毕业生生源信息》，我们将毕业生信息、专业特点、课程设置以及负责就业工作老师的姓名、联系方式一并印上，广泛向用人单位寄送。并在媒体上发布我校供需见面会信息，方便用人单位与我们联系。只要用人单位有招聘要求，无论什么时间，学校都会及时做出安排，在人员、场地、设备等方面予以充分保证。四是，每年把市人力资源与社会保障局赠发的《毕业生就业指引》及时发送给每一位毕业生，帮助毕业生充分了解就业政策和就业过程中的各种事项。五是提供良好的咨询服务，每天都有专人接待学生咨询，帮助毕业生解决报到证改派和就业过程中遇到的各种问题，并对学生进行个案指导。</w:t>
      </w:r>
    </w:p>
    <w:p>
      <w:pPr>
        <w:pStyle w:val="5"/>
        <w:bidi w:val="0"/>
        <w:rPr>
          <w:rFonts w:hint="eastAsia"/>
          <w:b/>
        </w:rPr>
      </w:pPr>
      <w:bookmarkStart w:id="47" w:name="_Toc7893"/>
      <w:r>
        <w:rPr>
          <w:rFonts w:hint="eastAsia"/>
          <w:b/>
        </w:rPr>
        <w:t>2.1.11鼓励基层就业，加强学生思想引导</w:t>
      </w:r>
      <w:bookmarkEnd w:id="47"/>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加强基层就业宣传，基层虽然经济社会发展落后，但却是一个广阔的天地，是当代大学生建功立业的舞台，更是大学生增阅历、长才干的沃土。基层特别是西部基层和艰苦边远地区，迫切需要大批优秀人才去服务、建设和发展。在就业形势不乐观的大环境下，为推动学校毕业生就业，学校领导针对毕业生不愿意去基层就业的情况，加大宣传力度，鼓励大家到基层就业。</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成立预征入伍工作领导小组，加大对国家征兵入伍的宣传力度。成立国家就业创业政策宣传小组，重点针对参加“大学生村官”、“三支一扶”、“大学生志愿服务西部计划”、“农村义务教育阶段学校教师特设岗位计划”等项目的毕业生做好宣传，鼓励毕业生到基层、到中西部地区就业。近年来共有20名学生加入“西部计划”行列，2015、2016、2017、2018四年我校共考上特岗教师815人，近四年“三支一扶”工作毕业生52人，学校就业工作中我们目标责任明确，工作任务安排落实到位，使学校的就业工作顺利开展。</w:t>
      </w:r>
    </w:p>
    <w:p>
      <w:pPr>
        <w:pStyle w:val="5"/>
        <w:bidi w:val="0"/>
        <w:rPr>
          <w:rFonts w:hint="eastAsia"/>
          <w:b/>
        </w:rPr>
      </w:pPr>
      <w:bookmarkStart w:id="48" w:name="_Toc20253"/>
      <w:r>
        <w:rPr>
          <w:rFonts w:hint="eastAsia"/>
          <w:b/>
        </w:rPr>
        <w:t>2.1.12拓展就业市场，拓宽就业途径</w:t>
      </w:r>
      <w:bookmarkEnd w:id="48"/>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1.积极拓展省内就业市场。积极拓展省内就业市场，组织人员分批完成对沧州、保定、石家庄等几个地区人才市场的调研工作，进一步加强与以上地区人才交流中心的合作关系，同时走访园区、企业，听取了园区企业对人才的需求情况、对员工的素质要求、对课程设置的意见和建议；加强就业基地建设，通过人才市场推荐优秀企业来校招聘。先后有保定长城汽车股份有限公司，北京现代汽车有限公司、河北建设集团等国内知名的大型企业来校择优选取毕业生。</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2.完善校园招聘机制。认真筹划、精心组织，从2009年开始每年都举办一次冬季毕业生双选会，联系沧州市人社局、沧州纵横人才市场共同为学生提供就业岗位</w:t>
      </w:r>
      <w:r>
        <w:rPr>
          <w:rFonts w:hint="eastAsia" w:ascii="仿宋" w:hAnsi="仿宋" w:eastAsia="仿宋" w:cs="宋体"/>
          <w:kern w:val="0"/>
          <w:sz w:val="28"/>
          <w:szCs w:val="28"/>
          <w:lang w:eastAsia="zh-CN"/>
        </w:rPr>
        <w:t>，近几年每年参会单位在450家左右，前后共为毕业生们提供了1.5万多个就业岗位。截止到目前，今年已经举办了</w:t>
      </w:r>
      <w:r>
        <w:rPr>
          <w:rFonts w:hint="eastAsia" w:ascii="仿宋" w:hAnsi="仿宋" w:eastAsia="仿宋" w:cs="宋体"/>
          <w:kern w:val="0"/>
          <w:sz w:val="28"/>
          <w:szCs w:val="28"/>
          <w:lang w:val="en-US" w:eastAsia="zh-CN"/>
        </w:rPr>
        <w:t>60余</w:t>
      </w:r>
      <w:r>
        <w:rPr>
          <w:rFonts w:hint="eastAsia" w:ascii="仿宋" w:hAnsi="仿宋" w:eastAsia="仿宋" w:cs="宋体"/>
          <w:kern w:val="0"/>
          <w:sz w:val="28"/>
          <w:szCs w:val="28"/>
          <w:lang w:eastAsia="zh-CN"/>
        </w:rPr>
        <w:t>场次小型专场招聘会。先后组织</w:t>
      </w:r>
      <w:r>
        <w:rPr>
          <w:rFonts w:hint="eastAsia" w:ascii="仿宋" w:hAnsi="仿宋" w:eastAsia="仿宋" w:cs="宋体"/>
          <w:kern w:val="0"/>
          <w:sz w:val="28"/>
          <w:szCs w:val="28"/>
          <w:lang w:eastAsia="zh-CN"/>
        </w:rPr>
        <w:t>中铁六局、新疆</w:t>
      </w:r>
      <w:r>
        <w:rPr>
          <w:rFonts w:hint="eastAsia" w:ascii="仿宋" w:hAnsi="仿宋" w:eastAsia="仿宋" w:cs="宋体"/>
          <w:kern w:val="0"/>
          <w:sz w:val="28"/>
          <w:szCs w:val="28"/>
          <w:lang w:eastAsia="zh-CN"/>
        </w:rPr>
        <w:t>喀什地区、</w:t>
      </w:r>
      <w:r>
        <w:rPr>
          <w:rFonts w:hint="eastAsia" w:ascii="仿宋" w:hAnsi="仿宋" w:eastAsia="仿宋" w:cs="宋体"/>
          <w:kern w:val="0"/>
          <w:sz w:val="28"/>
          <w:szCs w:val="28"/>
          <w:lang w:eastAsia="zh-CN"/>
        </w:rPr>
        <w:t>京东、</w:t>
      </w:r>
      <w:r>
        <w:rPr>
          <w:rFonts w:hint="eastAsia" w:ascii="仿宋" w:hAnsi="仿宋" w:eastAsia="仿宋" w:cs="宋体"/>
          <w:kern w:val="0"/>
          <w:sz w:val="28"/>
          <w:szCs w:val="28"/>
          <w:lang w:eastAsia="zh-CN"/>
        </w:rPr>
        <w:t>衡水中学、衡水二中、河间中学、中国电信沧州分公司等企事业单位</w:t>
      </w:r>
      <w:r>
        <w:rPr>
          <w:rFonts w:hint="eastAsia" w:ascii="仿宋" w:hAnsi="仿宋" w:eastAsia="仿宋" w:cs="宋体"/>
          <w:kern w:val="0"/>
          <w:sz w:val="28"/>
          <w:szCs w:val="28"/>
          <w:lang w:val="en-US" w:eastAsia="zh-CN"/>
        </w:rPr>
        <w:t>20余</w:t>
      </w:r>
      <w:r>
        <w:rPr>
          <w:rFonts w:hint="eastAsia" w:ascii="仿宋" w:hAnsi="仿宋" w:eastAsia="仿宋" w:cs="宋体"/>
          <w:kern w:val="0"/>
          <w:sz w:val="28"/>
          <w:szCs w:val="28"/>
          <w:lang w:eastAsia="zh-CN"/>
        </w:rPr>
        <w:t>场次校园宣讲会暨专场招聘会。</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2019年11月16日，我校成功举办了2020届毕业生双选会，此</w:t>
      </w:r>
      <w:r>
        <w:rPr>
          <w:rFonts w:hint="eastAsia" w:ascii="仿宋" w:hAnsi="仿宋" w:eastAsia="仿宋" w:cs="宋体"/>
          <w:kern w:val="0"/>
          <w:sz w:val="28"/>
          <w:szCs w:val="28"/>
          <w:lang w:eastAsia="zh-CN"/>
        </w:rPr>
        <w:t>次双选会共有515家用人单位报名，实际参加485家，用人单位对我校双选会的参与度不断提高。总结为以下几个方面：</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（一）、用人单位覆盖多个省市，地区分布以省内为主</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从用人单位所在地区看，河北省所有地市共有384家单位参加我校招聘会，占79%；其他用人单位主要来自北京、天津、上海、浙江、内蒙古、山东等省。在河北省内，沧州、石家庄、廊坊、保定等地用人单位占全省参会单位的80%。参会单位中有69家来自北京， 13家来自天津。</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（二）、用人单位性质广，行业覆盖我校所有专业。</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从单位性质看，各类企业有400余家，占85%（其中，民营企业占参会单位的63%，国有及国有控股企业占5%，我们也吸引了包括华为、中国人寿、中信证券等国企央企的参加）。从行业看，涉及教育、制造、信息技术、金融、能源、房地产、批发零售、服务、文体娱乐等广泛的行业领域，其中教育业有189家单位，占比39%,和往年相比，企业用人需求综合性更强，涉及行业更为广泛。</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（三）、岗位需求量大，毕业生择业机会多</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从岗位需求看，11000余个岗位涵盖本、专各学历层次，涉及教育学、经济学、管理学、工学、文学、理学等九大学科门类。教育培训类全科教师、技术类、营销类岗位需求量巨大。</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（四）、各级政府就业部门高度重视，参会形式多样化</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default" w:ascii="仿宋" w:hAnsi="仿宋" w:eastAsia="仿宋" w:cs="宋体"/>
          <w:kern w:val="0"/>
          <w:sz w:val="28"/>
          <w:szCs w:val="28"/>
          <w:lang w:val="en-US" w:eastAsia="zh-CN"/>
        </w:rPr>
      </w:pPr>
      <w:r>
        <w:rPr>
          <w:rFonts w:hint="eastAsia" w:ascii="仿宋" w:hAnsi="仿宋" w:eastAsia="仿宋" w:cs="宋体"/>
          <w:kern w:val="0"/>
          <w:sz w:val="28"/>
          <w:szCs w:val="28"/>
          <w:lang w:eastAsia="zh-CN"/>
        </w:rPr>
        <w:t>从参会形式看，除大多数单位通过线上自行报名外，线下有近60家企事业用人单位前来招聘，其中纵横人才组织40家企业参加招聘，沧海职业培训学校组织20余家企业参加招聘。</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3.加强校企合作，共建毕业生实习就业基地</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积极加强同社会各界及用人单位的联系，在激烈的市场竞争中保持主动地位。我们积极开拓毕业生就业市场，建立了一批相对稳定、不断发展的就业基地。一方面以各专业实习基地为依托，与实习单位发展友好合作关系，努力促成和建立起实习、就业一条龙的相对稳定的就业基地。</w:t>
      </w:r>
      <w:r>
        <w:rPr>
          <w:rFonts w:hint="eastAsia" w:ascii="仿宋" w:hAnsi="仿宋" w:eastAsia="仿宋" w:cs="宋体"/>
          <w:kern w:val="0"/>
          <w:sz w:val="28"/>
          <w:szCs w:val="28"/>
          <w:lang w:eastAsia="zh-CN"/>
        </w:rPr>
        <w:t>另一方面，我校深入推进产学研合作，与京东、华为等多家公司、科研院所、中小学校和幼儿园达成合作协议，进一步扩大产学研实习实训基地建设。</w:t>
      </w:r>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2019年我校主动联系东光树人中学，承德避暑山庄集团签订就业创业协议，为真正走向用人单位深入校企合作迈开了很好的一步。</w:t>
      </w:r>
    </w:p>
    <w:p>
      <w:pPr>
        <w:pStyle w:val="4"/>
        <w:bidi w:val="0"/>
        <w:rPr>
          <w:rFonts w:hint="eastAsia"/>
        </w:rPr>
      </w:pPr>
      <w:bookmarkStart w:id="49" w:name="_Toc20507"/>
      <w:bookmarkStart w:id="50" w:name="_Toc11349"/>
      <w:r>
        <w:rPr>
          <w:rFonts w:hint="eastAsia"/>
        </w:rPr>
        <w:t>2.2 就业指导服务情况</w:t>
      </w:r>
      <w:bookmarkEnd w:id="49"/>
      <w:bookmarkEnd w:id="50"/>
    </w:p>
    <w:p>
      <w:pPr>
        <w:pStyle w:val="5"/>
        <w:bidi w:val="0"/>
        <w:rPr>
          <w:rFonts w:hint="eastAsia"/>
          <w:b/>
        </w:rPr>
      </w:pPr>
      <w:bookmarkStart w:id="51" w:name="_Toc31947"/>
      <w:r>
        <w:rPr>
          <w:rFonts w:hint="eastAsia"/>
          <w:b/>
        </w:rPr>
        <w:t>2.2.1 毕业生对学校职业指导与就业服务工作的评价</w:t>
      </w:r>
      <w:bookmarkEnd w:id="51"/>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在毕业生中随机抽取1000名学生做为调查对象，发放调查问卷1000份，回收问卷963份。</w:t>
      </w:r>
    </w:p>
    <w:tbl>
      <w:tblPr>
        <w:tblStyle w:val="19"/>
        <w:tblW w:w="8351" w:type="dxa"/>
        <w:jc w:val="center"/>
        <w:tblInd w:w="0" w:type="dxa"/>
        <w:tblLayout w:type="fixed"/>
        <w:tblCellMar>
          <w:top w:w="15" w:type="dxa"/>
          <w:left w:w="15" w:type="dxa"/>
          <w:bottom w:w="15" w:type="dxa"/>
          <w:right w:w="15" w:type="dxa"/>
        </w:tblCellMar>
      </w:tblPr>
      <w:tblGrid>
        <w:gridCol w:w="2186"/>
        <w:gridCol w:w="2190"/>
        <w:gridCol w:w="2070"/>
        <w:gridCol w:w="1905"/>
      </w:tblGrid>
      <w:tr>
        <w:tblPrEx>
          <w:tblLayout w:type="fixed"/>
          <w:tblCellMar>
            <w:top w:w="15" w:type="dxa"/>
            <w:left w:w="15" w:type="dxa"/>
            <w:bottom w:w="15" w:type="dxa"/>
            <w:right w:w="15" w:type="dxa"/>
          </w:tblCellMar>
        </w:tblPrEx>
        <w:trPr>
          <w:trHeight w:val="690" w:hRule="atLeast"/>
          <w:jc w:val="center"/>
        </w:trPr>
        <w:tc>
          <w:tcPr>
            <w:tcW w:w="2186" w:type="dxa"/>
            <w:tcBorders>
              <w:top w:val="single" w:color="8064A2" w:sz="8" w:space="0"/>
              <w:left w:val="single" w:color="8064A2" w:sz="8" w:space="0"/>
              <w:bottom w:val="single" w:color="FFFFFF" w:sz="4" w:space="0"/>
              <w:right w:val="single" w:color="8064A2" w:sz="8" w:space="0"/>
            </w:tcBorders>
            <w:shd w:val="clear" w:color="auto" w:fill="8064A2"/>
            <w:vAlign w:val="center"/>
          </w:tcPr>
          <w:p>
            <w:pPr>
              <w:widowControl/>
              <w:jc w:val="center"/>
              <w:textAlignment w:val="center"/>
              <w:rPr>
                <w:rFonts w:hint="eastAsia" w:ascii="宋体" w:hAnsi="宋体" w:cs="宋体"/>
                <w:color w:val="FFFFFF"/>
                <w:sz w:val="28"/>
                <w:szCs w:val="28"/>
              </w:rPr>
            </w:pPr>
            <w:r>
              <w:rPr>
                <w:rFonts w:hint="eastAsia" w:ascii="宋体" w:hAnsi="宋体" w:cs="宋体"/>
                <w:color w:val="FFFFFF"/>
                <w:kern w:val="0"/>
                <w:sz w:val="28"/>
                <w:szCs w:val="28"/>
                <w:lang w:bidi="ar"/>
              </w:rPr>
              <w:t>非常满意</w:t>
            </w:r>
          </w:p>
        </w:tc>
        <w:tc>
          <w:tcPr>
            <w:tcW w:w="2190" w:type="dxa"/>
            <w:tcBorders>
              <w:top w:val="single" w:color="8064A2" w:sz="8" w:space="0"/>
              <w:left w:val="single" w:color="8064A2" w:sz="8" w:space="0"/>
              <w:bottom w:val="single" w:color="FFFFFF" w:sz="4" w:space="0"/>
              <w:right w:val="single" w:color="8064A2" w:sz="8" w:space="0"/>
            </w:tcBorders>
            <w:shd w:val="clear" w:color="auto" w:fill="8064A2"/>
            <w:vAlign w:val="center"/>
          </w:tcPr>
          <w:p>
            <w:pPr>
              <w:widowControl/>
              <w:jc w:val="center"/>
              <w:textAlignment w:val="center"/>
              <w:rPr>
                <w:rFonts w:hint="eastAsia" w:ascii="宋体" w:hAnsi="宋体" w:cs="宋体"/>
                <w:color w:val="FFFFFF"/>
                <w:sz w:val="28"/>
                <w:szCs w:val="28"/>
              </w:rPr>
            </w:pPr>
            <w:r>
              <w:rPr>
                <w:rFonts w:hint="eastAsia" w:ascii="宋体" w:hAnsi="宋体" w:cs="宋体"/>
                <w:color w:val="FFFFFF"/>
                <w:kern w:val="0"/>
                <w:sz w:val="28"/>
                <w:szCs w:val="28"/>
                <w:lang w:bidi="ar"/>
              </w:rPr>
              <w:t>满意</w:t>
            </w:r>
          </w:p>
        </w:tc>
        <w:tc>
          <w:tcPr>
            <w:tcW w:w="2070" w:type="dxa"/>
            <w:tcBorders>
              <w:top w:val="single" w:color="8064A2" w:sz="8" w:space="0"/>
              <w:left w:val="single" w:color="8064A2" w:sz="8" w:space="0"/>
              <w:bottom w:val="single" w:color="FFFFFF" w:sz="4" w:space="0"/>
              <w:right w:val="single" w:color="8064A2" w:sz="8" w:space="0"/>
            </w:tcBorders>
            <w:shd w:val="clear" w:color="auto" w:fill="8064A2"/>
            <w:vAlign w:val="center"/>
          </w:tcPr>
          <w:p>
            <w:pPr>
              <w:widowControl/>
              <w:jc w:val="center"/>
              <w:textAlignment w:val="center"/>
              <w:rPr>
                <w:rFonts w:hint="eastAsia" w:ascii="宋体" w:hAnsi="宋体" w:cs="宋体"/>
                <w:color w:val="FFFFFF"/>
                <w:sz w:val="28"/>
                <w:szCs w:val="28"/>
              </w:rPr>
            </w:pPr>
            <w:r>
              <w:rPr>
                <w:rFonts w:hint="eastAsia" w:ascii="宋体" w:hAnsi="宋体" w:cs="宋体"/>
                <w:color w:val="FFFFFF"/>
                <w:kern w:val="0"/>
                <w:sz w:val="28"/>
                <w:szCs w:val="28"/>
                <w:lang w:bidi="ar"/>
              </w:rPr>
              <w:t>一般满意</w:t>
            </w:r>
          </w:p>
        </w:tc>
        <w:tc>
          <w:tcPr>
            <w:tcW w:w="1905" w:type="dxa"/>
            <w:tcBorders>
              <w:top w:val="single" w:color="8064A2" w:sz="8" w:space="0"/>
              <w:left w:val="single" w:color="8064A2" w:sz="8" w:space="0"/>
              <w:bottom w:val="single" w:color="FFFFFF" w:sz="4" w:space="0"/>
              <w:right w:val="single" w:color="8064A2" w:sz="8" w:space="0"/>
            </w:tcBorders>
            <w:shd w:val="clear" w:color="auto" w:fill="8064A2"/>
            <w:vAlign w:val="center"/>
          </w:tcPr>
          <w:p>
            <w:pPr>
              <w:widowControl/>
              <w:jc w:val="center"/>
              <w:textAlignment w:val="center"/>
              <w:rPr>
                <w:rFonts w:hint="eastAsia" w:ascii="宋体" w:hAnsi="宋体" w:cs="宋体"/>
                <w:color w:val="FFFFFF"/>
                <w:sz w:val="28"/>
                <w:szCs w:val="28"/>
              </w:rPr>
            </w:pPr>
            <w:r>
              <w:rPr>
                <w:rFonts w:hint="eastAsia" w:ascii="宋体" w:hAnsi="宋体" w:cs="宋体"/>
                <w:color w:val="FFFFFF"/>
                <w:kern w:val="0"/>
                <w:sz w:val="28"/>
                <w:szCs w:val="28"/>
                <w:lang w:bidi="ar"/>
              </w:rPr>
              <w:t>不满意</w:t>
            </w:r>
          </w:p>
        </w:tc>
      </w:tr>
      <w:tr>
        <w:tblPrEx>
          <w:tblLayout w:type="fixed"/>
          <w:tblCellMar>
            <w:top w:w="15" w:type="dxa"/>
            <w:left w:w="15" w:type="dxa"/>
            <w:bottom w:w="15" w:type="dxa"/>
            <w:right w:w="15" w:type="dxa"/>
          </w:tblCellMar>
        </w:tblPrEx>
        <w:trPr>
          <w:trHeight w:val="690" w:hRule="atLeast"/>
          <w:jc w:val="center"/>
        </w:trPr>
        <w:tc>
          <w:tcPr>
            <w:tcW w:w="2186" w:type="dxa"/>
            <w:tcBorders>
              <w:top w:val="single" w:color="FFFFFF" w:sz="4" w:space="0"/>
              <w:left w:val="single" w:color="8064A2" w:sz="8" w:space="0"/>
              <w:bottom w:val="single" w:color="8064A2" w:sz="8" w:space="0"/>
              <w:right w:val="single" w:color="8064A2" w:sz="8" w:space="0"/>
            </w:tcBorders>
            <w:shd w:val="clear" w:color="auto" w:fill="CCC1D9"/>
            <w:vAlign w:val="center"/>
          </w:tcPr>
          <w:p>
            <w:pPr>
              <w:widowControl/>
              <w:jc w:val="center"/>
              <w:textAlignment w:val="center"/>
              <w:rPr>
                <w:rFonts w:hint="default" w:ascii="宋体" w:hAnsi="宋体" w:eastAsia="宋体" w:cs="宋体"/>
                <w:color w:val="000000"/>
                <w:sz w:val="28"/>
                <w:szCs w:val="28"/>
                <w:lang w:val="en-US" w:eastAsia="zh-CN"/>
              </w:rPr>
            </w:pPr>
            <w:r>
              <w:rPr>
                <w:rFonts w:hint="eastAsia" w:ascii="宋体" w:hAnsi="宋体" w:cs="宋体"/>
                <w:color w:val="000000"/>
                <w:kern w:val="0"/>
                <w:sz w:val="28"/>
                <w:szCs w:val="28"/>
                <w:lang w:val="en-US" w:eastAsia="zh-CN" w:bidi="ar"/>
              </w:rPr>
              <w:t>726</w:t>
            </w:r>
          </w:p>
        </w:tc>
        <w:tc>
          <w:tcPr>
            <w:tcW w:w="2190" w:type="dxa"/>
            <w:tcBorders>
              <w:top w:val="single" w:color="FFFFFF" w:sz="4" w:space="0"/>
              <w:left w:val="single" w:color="8064A2" w:sz="8" w:space="0"/>
              <w:bottom w:val="single" w:color="8064A2" w:sz="8" w:space="0"/>
              <w:right w:val="single" w:color="8064A2" w:sz="8" w:space="0"/>
            </w:tcBorders>
            <w:shd w:val="clear" w:color="auto" w:fill="CCC1D9"/>
            <w:vAlign w:val="center"/>
          </w:tcPr>
          <w:p>
            <w:pPr>
              <w:widowControl/>
              <w:jc w:val="center"/>
              <w:textAlignment w:val="center"/>
              <w:rPr>
                <w:rFonts w:hint="default" w:ascii="宋体" w:hAnsi="宋体" w:eastAsia="宋体" w:cs="宋体"/>
                <w:color w:val="000000"/>
                <w:sz w:val="28"/>
                <w:szCs w:val="28"/>
                <w:lang w:val="en-US" w:eastAsia="zh-CN"/>
              </w:rPr>
            </w:pPr>
            <w:r>
              <w:rPr>
                <w:rFonts w:hint="eastAsia" w:ascii="宋体" w:hAnsi="宋体" w:cs="宋体"/>
                <w:color w:val="000000"/>
                <w:kern w:val="0"/>
                <w:sz w:val="28"/>
                <w:szCs w:val="28"/>
                <w:lang w:val="en-US" w:eastAsia="zh-CN" w:bidi="ar"/>
              </w:rPr>
              <w:t>198</w:t>
            </w:r>
          </w:p>
        </w:tc>
        <w:tc>
          <w:tcPr>
            <w:tcW w:w="2070" w:type="dxa"/>
            <w:tcBorders>
              <w:top w:val="single" w:color="FFFFFF" w:sz="4" w:space="0"/>
              <w:left w:val="single" w:color="8064A2" w:sz="8" w:space="0"/>
              <w:bottom w:val="single" w:color="8064A2" w:sz="8" w:space="0"/>
              <w:right w:val="single" w:color="8064A2" w:sz="8" w:space="0"/>
            </w:tcBorders>
            <w:shd w:val="clear" w:color="auto" w:fill="CCC1D9"/>
            <w:vAlign w:val="center"/>
          </w:tcPr>
          <w:p>
            <w:pPr>
              <w:widowControl/>
              <w:jc w:val="center"/>
              <w:textAlignment w:val="center"/>
              <w:rPr>
                <w:rFonts w:hint="default" w:ascii="宋体" w:hAnsi="宋体" w:eastAsia="宋体" w:cs="宋体"/>
                <w:color w:val="000000"/>
                <w:sz w:val="28"/>
                <w:szCs w:val="28"/>
                <w:lang w:val="en-US" w:eastAsia="zh-CN"/>
              </w:rPr>
            </w:pPr>
            <w:r>
              <w:rPr>
                <w:rFonts w:hint="eastAsia" w:ascii="宋体" w:hAnsi="宋体" w:cs="宋体"/>
                <w:color w:val="000000"/>
                <w:kern w:val="0"/>
                <w:sz w:val="28"/>
                <w:szCs w:val="28"/>
                <w:lang w:val="en-US" w:eastAsia="zh-CN" w:bidi="ar"/>
              </w:rPr>
              <w:t>32</w:t>
            </w:r>
          </w:p>
        </w:tc>
        <w:tc>
          <w:tcPr>
            <w:tcW w:w="1905" w:type="dxa"/>
            <w:tcBorders>
              <w:top w:val="single" w:color="FFFFFF" w:sz="4" w:space="0"/>
              <w:left w:val="single" w:color="8064A2" w:sz="8" w:space="0"/>
              <w:bottom w:val="single" w:color="8064A2" w:sz="8" w:space="0"/>
              <w:right w:val="single" w:color="8064A2" w:sz="8" w:space="0"/>
            </w:tcBorders>
            <w:shd w:val="clear" w:color="auto" w:fill="CCC1D9"/>
            <w:vAlign w:val="center"/>
          </w:tcPr>
          <w:p>
            <w:pPr>
              <w:widowControl/>
              <w:jc w:val="center"/>
              <w:textAlignment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r>
      <w:tr>
        <w:tblPrEx>
          <w:tblLayout w:type="fixed"/>
          <w:tblCellMar>
            <w:top w:w="15" w:type="dxa"/>
            <w:left w:w="15" w:type="dxa"/>
            <w:bottom w:w="15" w:type="dxa"/>
            <w:right w:w="15" w:type="dxa"/>
          </w:tblCellMar>
        </w:tblPrEx>
        <w:trPr>
          <w:trHeight w:val="690" w:hRule="atLeast"/>
          <w:jc w:val="center"/>
        </w:trPr>
        <w:tc>
          <w:tcPr>
            <w:tcW w:w="2186" w:type="dxa"/>
            <w:tcBorders>
              <w:top w:val="single" w:color="8064A2" w:sz="8" w:space="0"/>
              <w:left w:val="single" w:color="8064A2" w:sz="8" w:space="0"/>
              <w:bottom w:val="single" w:color="8064A2" w:sz="8" w:space="0"/>
              <w:right w:val="single" w:color="8064A2" w:sz="8" w:space="0"/>
            </w:tcBorders>
            <w:shd w:val="clear" w:color="auto" w:fill="FFFFFF"/>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val="en-US" w:eastAsia="zh-CN" w:bidi="ar"/>
              </w:rPr>
              <w:t>75.4</w:t>
            </w:r>
            <w:r>
              <w:rPr>
                <w:rFonts w:hint="eastAsia" w:ascii="宋体" w:hAnsi="宋体" w:cs="宋体"/>
                <w:color w:val="000000"/>
                <w:kern w:val="0"/>
                <w:sz w:val="28"/>
                <w:szCs w:val="28"/>
                <w:lang w:bidi="ar"/>
              </w:rPr>
              <w:t>%</w:t>
            </w:r>
          </w:p>
        </w:tc>
        <w:tc>
          <w:tcPr>
            <w:tcW w:w="2190" w:type="dxa"/>
            <w:tcBorders>
              <w:top w:val="single" w:color="8064A2" w:sz="8" w:space="0"/>
              <w:left w:val="single" w:color="8064A2" w:sz="8" w:space="0"/>
              <w:bottom w:val="single" w:color="8064A2" w:sz="8" w:space="0"/>
              <w:right w:val="single" w:color="8064A2" w:sz="8" w:space="0"/>
            </w:tcBorders>
            <w:shd w:val="clear" w:color="auto" w:fill="FFFFFF"/>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val="en-US" w:eastAsia="zh-CN" w:bidi="ar"/>
              </w:rPr>
              <w:t>20.6</w:t>
            </w:r>
            <w:r>
              <w:rPr>
                <w:rFonts w:hint="eastAsia" w:ascii="宋体" w:hAnsi="宋体" w:cs="宋体"/>
                <w:color w:val="000000"/>
                <w:kern w:val="0"/>
                <w:sz w:val="28"/>
                <w:szCs w:val="28"/>
                <w:lang w:bidi="ar"/>
              </w:rPr>
              <w:t>%</w:t>
            </w:r>
          </w:p>
        </w:tc>
        <w:tc>
          <w:tcPr>
            <w:tcW w:w="2070" w:type="dxa"/>
            <w:tcBorders>
              <w:top w:val="single" w:color="8064A2" w:sz="8" w:space="0"/>
              <w:left w:val="single" w:color="8064A2" w:sz="8" w:space="0"/>
              <w:bottom w:val="single" w:color="8064A2" w:sz="8" w:space="0"/>
              <w:right w:val="single" w:color="8064A2" w:sz="8" w:space="0"/>
            </w:tcBorders>
            <w:shd w:val="clear" w:color="auto" w:fill="FFFFFF"/>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val="en-US" w:eastAsia="zh-CN" w:bidi="ar"/>
              </w:rPr>
              <w:t>3.3</w:t>
            </w:r>
            <w:r>
              <w:rPr>
                <w:rFonts w:hint="eastAsia" w:ascii="宋体" w:hAnsi="宋体" w:cs="宋体"/>
                <w:color w:val="000000"/>
                <w:kern w:val="0"/>
                <w:sz w:val="28"/>
                <w:szCs w:val="28"/>
                <w:lang w:bidi="ar"/>
              </w:rPr>
              <w:t>%</w:t>
            </w:r>
          </w:p>
        </w:tc>
        <w:tc>
          <w:tcPr>
            <w:tcW w:w="1905" w:type="dxa"/>
            <w:tcBorders>
              <w:top w:val="single" w:color="8064A2" w:sz="8" w:space="0"/>
              <w:left w:val="single" w:color="8064A2" w:sz="8" w:space="0"/>
              <w:bottom w:val="single" w:color="8064A2" w:sz="8" w:space="0"/>
              <w:right w:val="single" w:color="8064A2" w:sz="8" w:space="0"/>
            </w:tcBorders>
            <w:shd w:val="clear" w:color="auto" w:fill="FFFFFF"/>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val="en-US" w:eastAsia="zh-CN" w:bidi="ar"/>
              </w:rPr>
              <w:t>0.7</w:t>
            </w:r>
            <w:r>
              <w:rPr>
                <w:rFonts w:hint="eastAsia" w:ascii="宋体" w:hAnsi="宋体" w:cs="宋体"/>
                <w:color w:val="000000"/>
                <w:kern w:val="0"/>
                <w:sz w:val="28"/>
                <w:szCs w:val="28"/>
                <w:lang w:bidi="ar"/>
              </w:rPr>
              <w:t>%</w:t>
            </w:r>
          </w:p>
        </w:tc>
      </w:tr>
    </w:tbl>
    <w:p>
      <w:pPr>
        <w:rPr>
          <w:rFonts w:hint="eastAsia" w:ascii="仿宋_GB2312" w:eastAsia="仿宋_GB2312"/>
          <w:b/>
          <w:bCs/>
          <w:sz w:val="28"/>
          <w:szCs w:val="28"/>
        </w:rPr>
      </w:pPr>
    </w:p>
    <w:p>
      <w:pPr>
        <w:rPr>
          <w:rFonts w:hint="eastAsia" w:ascii="仿宋_GB2312" w:eastAsia="仿宋_GB2312"/>
          <w:bCs/>
          <w:sz w:val="28"/>
          <w:szCs w:val="28"/>
        </w:rPr>
      </w:pPr>
      <w:r>
        <w:rPr>
          <w:rFonts w:hint="eastAsia"/>
          <w:lang w:val="en-US" w:eastAsia="zh-CN"/>
        </w:rPr>
        <w:t xml:space="preserve">           </w:t>
      </w:r>
      <w:r>
        <w:drawing>
          <wp:inline distT="0" distB="0" distL="114300" distR="114300">
            <wp:extent cx="4572000" cy="2743200"/>
            <wp:effectExtent l="4445" t="4445" r="14605" b="14605"/>
            <wp:docPr id="2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jc w:val="center"/>
        <w:rPr>
          <w:rFonts w:hint="eastAsia" w:ascii="仿宋_GB2312" w:eastAsia="仿宋_GB2312"/>
          <w:bCs/>
          <w:sz w:val="28"/>
          <w:szCs w:val="28"/>
        </w:rPr>
      </w:pPr>
    </w:p>
    <w:p>
      <w:pPr>
        <w:jc w:val="center"/>
        <w:rPr>
          <w:rFonts w:hint="eastAsia" w:ascii="仿宋" w:hAnsi="仿宋" w:eastAsia="仿宋" w:cs="宋体"/>
          <w:kern w:val="0"/>
          <w:sz w:val="28"/>
          <w:szCs w:val="28"/>
        </w:rPr>
      </w:pPr>
      <w:r>
        <w:rPr>
          <w:rFonts w:hint="eastAsia" w:ascii="仿宋_GB2312" w:eastAsia="仿宋_GB2312"/>
          <w:bCs/>
          <w:sz w:val="28"/>
          <w:szCs w:val="28"/>
        </w:rPr>
        <w:t>2-2-1毕业生对我校就业工作的评价</w:t>
      </w:r>
    </w:p>
    <w:p>
      <w:pPr>
        <w:pStyle w:val="5"/>
        <w:bidi w:val="0"/>
        <w:rPr>
          <w:rFonts w:hint="eastAsia"/>
        </w:rPr>
      </w:pPr>
      <w:bookmarkStart w:id="52" w:name="_Toc30767"/>
      <w:r>
        <w:rPr>
          <w:rFonts w:hint="eastAsia"/>
        </w:rPr>
        <w:t>2.2.2 用人单位对学校就业工作评价</w:t>
      </w:r>
      <w:bookmarkEnd w:id="52"/>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对参加201</w:t>
      </w:r>
      <w:r>
        <w:rPr>
          <w:rFonts w:hint="eastAsia" w:ascii="仿宋" w:hAnsi="仿宋" w:eastAsia="仿宋" w:cs="宋体"/>
          <w:kern w:val="0"/>
          <w:sz w:val="28"/>
          <w:szCs w:val="28"/>
          <w:lang w:val="en-US" w:eastAsia="zh-CN"/>
        </w:rPr>
        <w:t>9届毕业生就业双选会的4</w:t>
      </w:r>
      <w:r>
        <w:rPr>
          <w:rFonts w:hint="eastAsia" w:ascii="仿宋" w:hAnsi="仿宋" w:eastAsia="仿宋" w:cs="宋体"/>
          <w:kern w:val="0"/>
          <w:sz w:val="28"/>
          <w:szCs w:val="28"/>
          <w:lang w:val="en-US" w:eastAsia="zh-CN"/>
        </w:rPr>
        <w:t>00家用人单位进行调查，发放问卷4</w:t>
      </w:r>
      <w:r>
        <w:rPr>
          <w:rFonts w:hint="eastAsia" w:ascii="仿宋" w:hAnsi="仿宋" w:eastAsia="仿宋" w:cs="宋体"/>
          <w:kern w:val="0"/>
          <w:sz w:val="28"/>
          <w:szCs w:val="28"/>
          <w:lang w:val="en-US" w:eastAsia="zh-CN"/>
        </w:rPr>
        <w:t>00份，回收问卷</w:t>
      </w:r>
      <w:r>
        <w:rPr>
          <w:rFonts w:hint="eastAsia" w:ascii="仿宋" w:hAnsi="仿宋" w:eastAsia="仿宋" w:cs="宋体"/>
          <w:kern w:val="0"/>
          <w:sz w:val="28"/>
          <w:szCs w:val="28"/>
          <w:lang w:val="en-US" w:eastAsia="zh-CN"/>
        </w:rPr>
        <w:t>389份。</w:t>
      </w:r>
    </w:p>
    <w:tbl>
      <w:tblPr>
        <w:tblStyle w:val="19"/>
        <w:tblW w:w="5540" w:type="dxa"/>
        <w:jc w:val="center"/>
        <w:tblInd w:w="0" w:type="dxa"/>
        <w:tblLayout w:type="fixed"/>
        <w:tblCellMar>
          <w:top w:w="15" w:type="dxa"/>
          <w:left w:w="15" w:type="dxa"/>
          <w:bottom w:w="15" w:type="dxa"/>
          <w:right w:w="15" w:type="dxa"/>
        </w:tblCellMar>
      </w:tblPr>
      <w:tblGrid>
        <w:gridCol w:w="1970"/>
        <w:gridCol w:w="1799"/>
        <w:gridCol w:w="1771"/>
      </w:tblGrid>
      <w:tr>
        <w:tblPrEx>
          <w:tblLayout w:type="fixed"/>
          <w:tblCellMar>
            <w:top w:w="15" w:type="dxa"/>
            <w:left w:w="15" w:type="dxa"/>
            <w:bottom w:w="15" w:type="dxa"/>
            <w:right w:w="15" w:type="dxa"/>
          </w:tblCellMar>
        </w:tblPrEx>
        <w:trPr>
          <w:trHeight w:val="791" w:hRule="atLeast"/>
          <w:jc w:val="center"/>
        </w:trPr>
        <w:tc>
          <w:tcPr>
            <w:tcW w:w="1970" w:type="dxa"/>
            <w:tcBorders>
              <w:top w:val="single" w:color="4F81BD" w:sz="8" w:space="0"/>
              <w:left w:val="single" w:color="4F81BD" w:sz="8" w:space="0"/>
              <w:bottom w:val="single" w:color="4F81BD" w:sz="8" w:space="0"/>
              <w:right w:val="dotted" w:color="auto" w:sz="12" w:space="0"/>
            </w:tcBorders>
            <w:shd w:val="clear" w:color="auto" w:fill="4F81BD"/>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非常满意</w:t>
            </w:r>
          </w:p>
        </w:tc>
        <w:tc>
          <w:tcPr>
            <w:tcW w:w="1799" w:type="dxa"/>
            <w:tcBorders>
              <w:top w:val="single" w:color="4F81BD" w:sz="8" w:space="0"/>
              <w:left w:val="dotted" w:color="auto" w:sz="0" w:space="0"/>
              <w:bottom w:val="single" w:color="4F81BD" w:sz="8" w:space="0"/>
              <w:right w:val="dotted" w:color="auto" w:sz="12" w:space="0"/>
            </w:tcBorders>
            <w:shd w:val="clear" w:color="auto" w:fill="4F81BD"/>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满意</w:t>
            </w:r>
          </w:p>
        </w:tc>
        <w:tc>
          <w:tcPr>
            <w:tcW w:w="1771" w:type="dxa"/>
            <w:tcBorders>
              <w:top w:val="single" w:color="4F81BD" w:sz="8" w:space="0"/>
              <w:left w:val="dotted" w:color="auto" w:sz="0" w:space="0"/>
              <w:bottom w:val="single" w:color="4F81BD" w:sz="8" w:space="0"/>
              <w:right w:val="single" w:color="4F81BD" w:sz="8" w:space="0"/>
            </w:tcBorders>
            <w:shd w:val="clear" w:color="auto" w:fill="4F81BD"/>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不满意</w:t>
            </w:r>
          </w:p>
        </w:tc>
      </w:tr>
      <w:tr>
        <w:tblPrEx>
          <w:tblLayout w:type="fixed"/>
          <w:tblCellMar>
            <w:top w:w="15" w:type="dxa"/>
            <w:left w:w="15" w:type="dxa"/>
            <w:bottom w:w="15" w:type="dxa"/>
            <w:right w:w="15" w:type="dxa"/>
          </w:tblCellMar>
        </w:tblPrEx>
        <w:trPr>
          <w:trHeight w:val="791" w:hRule="atLeast"/>
          <w:jc w:val="center"/>
        </w:trPr>
        <w:tc>
          <w:tcPr>
            <w:tcW w:w="1970" w:type="dxa"/>
            <w:tcBorders>
              <w:top w:val="single" w:color="4F81BD" w:sz="8" w:space="0"/>
              <w:left w:val="single" w:color="4F81BD" w:sz="8" w:space="0"/>
              <w:bottom w:val="single" w:color="4F81BD" w:sz="8" w:space="0"/>
              <w:right w:val="dotted" w:color="auto" w:sz="12"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ascii="仿宋_GB2312" w:hAnsi="宋体" w:eastAsia="仿宋_GB2312" w:cs="仿宋_GB2312"/>
                <w:color w:val="000000"/>
                <w:kern w:val="0"/>
                <w:sz w:val="28"/>
                <w:szCs w:val="28"/>
                <w:lang w:bidi="ar"/>
              </w:rPr>
              <w:t>3</w:t>
            </w:r>
            <w:r>
              <w:rPr>
                <w:rFonts w:hint="eastAsia" w:ascii="仿宋_GB2312" w:hAnsi="宋体" w:eastAsia="仿宋_GB2312" w:cs="仿宋_GB2312"/>
                <w:color w:val="000000"/>
                <w:kern w:val="0"/>
                <w:sz w:val="28"/>
                <w:szCs w:val="28"/>
                <w:lang w:val="en-US" w:eastAsia="zh-CN" w:bidi="ar"/>
              </w:rPr>
              <w:t>21</w:t>
            </w:r>
          </w:p>
        </w:tc>
        <w:tc>
          <w:tcPr>
            <w:tcW w:w="1799" w:type="dxa"/>
            <w:tcBorders>
              <w:top w:val="single" w:color="4F81BD" w:sz="8" w:space="0"/>
              <w:left w:val="dotted" w:color="auto" w:sz="0" w:space="0"/>
              <w:bottom w:val="single" w:color="4F81BD" w:sz="8" w:space="0"/>
              <w:right w:val="dotted" w:color="auto" w:sz="12"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76</w:t>
            </w:r>
          </w:p>
        </w:tc>
        <w:tc>
          <w:tcPr>
            <w:tcW w:w="1771" w:type="dxa"/>
            <w:tcBorders>
              <w:top w:val="single" w:color="4F81BD" w:sz="8" w:space="0"/>
              <w:left w:val="dotted" w:color="auto" w:sz="0" w:space="0"/>
              <w:bottom w:val="single" w:color="4F81BD" w:sz="8" w:space="0"/>
              <w:right w:val="single" w:color="4F81BD" w:sz="8" w:space="0"/>
            </w:tcBorders>
            <w:shd w:val="clear" w:color="auto" w:fill="FFFFFF"/>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kern w:val="0"/>
                <w:sz w:val="28"/>
                <w:szCs w:val="28"/>
                <w:lang w:val="en-US" w:eastAsia="zh-CN" w:bidi="ar"/>
              </w:rPr>
              <w:t>3</w:t>
            </w:r>
          </w:p>
        </w:tc>
      </w:tr>
      <w:tr>
        <w:tblPrEx>
          <w:tblLayout w:type="fixed"/>
          <w:tblCellMar>
            <w:top w:w="15" w:type="dxa"/>
            <w:left w:w="15" w:type="dxa"/>
            <w:bottom w:w="15" w:type="dxa"/>
            <w:right w:w="15" w:type="dxa"/>
          </w:tblCellMar>
        </w:tblPrEx>
        <w:trPr>
          <w:trHeight w:val="810" w:hRule="atLeast"/>
          <w:jc w:val="center"/>
        </w:trPr>
        <w:tc>
          <w:tcPr>
            <w:tcW w:w="1970" w:type="dxa"/>
            <w:tcBorders>
              <w:top w:val="single" w:color="4F81BD" w:sz="8" w:space="0"/>
              <w:left w:val="single" w:color="4F81BD" w:sz="8" w:space="0"/>
              <w:bottom w:val="single" w:color="4F81BD" w:sz="8" w:space="0"/>
              <w:right w:val="dotted" w:color="auto" w:sz="12"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80.25</w:t>
            </w:r>
            <w:r>
              <w:rPr>
                <w:rFonts w:ascii="仿宋_GB2312" w:hAnsi="宋体" w:eastAsia="仿宋_GB2312" w:cs="仿宋_GB2312"/>
                <w:color w:val="000000"/>
                <w:kern w:val="0"/>
                <w:sz w:val="28"/>
                <w:szCs w:val="28"/>
                <w:lang w:bidi="ar"/>
              </w:rPr>
              <w:t>%</w:t>
            </w:r>
          </w:p>
        </w:tc>
        <w:tc>
          <w:tcPr>
            <w:tcW w:w="1799" w:type="dxa"/>
            <w:tcBorders>
              <w:top w:val="single" w:color="4F81BD" w:sz="8" w:space="0"/>
              <w:left w:val="dotted" w:color="auto" w:sz="0" w:space="0"/>
              <w:bottom w:val="single" w:color="4F81BD" w:sz="8" w:space="0"/>
              <w:right w:val="dotted" w:color="auto" w:sz="12"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19</w:t>
            </w:r>
            <w:r>
              <w:rPr>
                <w:rFonts w:ascii="仿宋_GB2312" w:hAnsi="宋体" w:eastAsia="仿宋_GB2312" w:cs="仿宋_GB2312"/>
                <w:color w:val="000000"/>
                <w:kern w:val="0"/>
                <w:sz w:val="28"/>
                <w:szCs w:val="28"/>
                <w:lang w:bidi="ar"/>
              </w:rPr>
              <w:t>%</w:t>
            </w:r>
          </w:p>
        </w:tc>
        <w:tc>
          <w:tcPr>
            <w:tcW w:w="1771" w:type="dxa"/>
            <w:tcBorders>
              <w:top w:val="single" w:color="4F81BD" w:sz="8" w:space="0"/>
              <w:left w:val="dotted" w:color="auto" w:sz="0" w:space="0"/>
              <w:bottom w:val="single" w:color="4F81BD" w:sz="8" w:space="0"/>
              <w:right w:val="single" w:color="4F81BD" w:sz="8"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0.75</w:t>
            </w:r>
            <w:r>
              <w:rPr>
                <w:rFonts w:ascii="仿宋_GB2312" w:hAnsi="宋体" w:eastAsia="仿宋_GB2312" w:cs="仿宋_GB2312"/>
                <w:color w:val="000000"/>
                <w:kern w:val="0"/>
                <w:sz w:val="28"/>
                <w:szCs w:val="28"/>
                <w:lang w:bidi="ar"/>
              </w:rPr>
              <w:t>%</w:t>
            </w:r>
          </w:p>
        </w:tc>
      </w:tr>
    </w:tbl>
    <w:p>
      <w:pPr>
        <w:rPr>
          <w:rFonts w:hint="eastAsia" w:ascii="仿宋" w:hAnsi="仿宋" w:eastAsia="仿宋" w:cs="宋体"/>
          <w:kern w:val="0"/>
          <w:sz w:val="28"/>
          <w:szCs w:val="28"/>
        </w:rPr>
      </w:pPr>
    </w:p>
    <w:p>
      <w:pPr>
        <w:jc w:val="center"/>
        <w:rPr>
          <w:rFonts w:hint="eastAsia" w:ascii="仿宋_GB2312" w:eastAsia="仿宋_GB2312"/>
          <w:sz w:val="28"/>
          <w:szCs w:val="28"/>
        </w:rPr>
      </w:pPr>
      <w:r>
        <w:drawing>
          <wp:inline distT="0" distB="0" distL="114300" distR="114300">
            <wp:extent cx="4572000" cy="2743200"/>
            <wp:effectExtent l="4445" t="4445" r="14605" b="14605"/>
            <wp:docPr id="2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ind w:left="2062"/>
        <w:rPr>
          <w:rFonts w:hint="eastAsia" w:ascii="仿宋_GB2312" w:eastAsia="仿宋_GB2312"/>
          <w:b/>
          <w:bCs/>
          <w:sz w:val="28"/>
          <w:szCs w:val="28"/>
        </w:rPr>
      </w:pPr>
      <w:r>
        <w:rPr>
          <w:rFonts w:hint="eastAsia" w:ascii="仿宋_GB2312" w:eastAsia="仿宋_GB2312"/>
          <w:sz w:val="28"/>
          <w:szCs w:val="28"/>
        </w:rPr>
        <w:t>2-2-2用人单位对学校就业工作的评价</w:t>
      </w:r>
      <w:bookmarkEnd w:id="40"/>
      <w:bookmarkEnd w:id="41"/>
      <w:bookmarkEnd w:id="42"/>
      <w:bookmarkEnd w:id="43"/>
      <w:bookmarkEnd w:id="44"/>
    </w:p>
    <w:p>
      <w:pPr>
        <w:pStyle w:val="2"/>
        <w:bidi w:val="0"/>
        <w:jc w:val="center"/>
        <w:rPr>
          <w:rFonts w:hint="eastAsia"/>
        </w:rPr>
      </w:pPr>
      <w:bookmarkStart w:id="53" w:name="_Toc4184"/>
      <w:bookmarkStart w:id="54" w:name="_Toc8249"/>
      <w:r>
        <w:rPr>
          <w:rFonts w:hint="eastAsia"/>
        </w:rPr>
        <w:t>第三部分 就业相关分析</w:t>
      </w:r>
      <w:bookmarkEnd w:id="53"/>
      <w:bookmarkEnd w:id="54"/>
    </w:p>
    <w:p>
      <w:pPr>
        <w:pStyle w:val="4"/>
        <w:bidi w:val="0"/>
        <w:rPr>
          <w:rFonts w:hint="eastAsia"/>
          <w:b/>
        </w:rPr>
      </w:pPr>
      <w:bookmarkStart w:id="55" w:name="_Toc15889"/>
      <w:bookmarkStart w:id="56" w:name="_Toc15568"/>
      <w:r>
        <w:rPr>
          <w:rFonts w:hint="eastAsia"/>
          <w:b/>
        </w:rPr>
        <w:t>3.1 收入分析</w:t>
      </w:r>
      <w:bookmarkEnd w:id="55"/>
      <w:bookmarkEnd w:id="56"/>
    </w:p>
    <w:p>
      <w:pPr>
        <w:keepNext w:val="0"/>
        <w:keepLines w:val="0"/>
        <w:pageBreakBefore w:val="0"/>
        <w:widowControl w:val="0"/>
        <w:kinsoku/>
        <w:wordWrap/>
        <w:overflowPunct/>
        <w:topLinePunct w:val="0"/>
        <w:autoSpaceDE/>
        <w:autoSpaceDN/>
        <w:bidi w:val="0"/>
        <w:adjustRightInd w:val="0"/>
        <w:snapToGrid/>
        <w:spacing w:line="600" w:lineRule="exact"/>
        <w:ind w:firstLine="560" w:firstLineChars="200"/>
        <w:jc w:val="left"/>
        <w:textAlignment w:val="auto"/>
        <w:outlineLvl w:val="9"/>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对201</w:t>
      </w:r>
      <w:r>
        <w:rPr>
          <w:rFonts w:hint="eastAsia" w:ascii="仿宋" w:hAnsi="仿宋" w:eastAsia="仿宋" w:cs="宋体"/>
          <w:kern w:val="0"/>
          <w:sz w:val="28"/>
          <w:szCs w:val="28"/>
          <w:lang w:val="en-US" w:eastAsia="zh-CN"/>
        </w:rPr>
        <w:t>9届</w:t>
      </w:r>
      <w:r>
        <w:rPr>
          <w:rFonts w:hint="eastAsia" w:ascii="仿宋" w:hAnsi="仿宋" w:eastAsia="仿宋" w:cs="宋体"/>
          <w:kern w:val="0"/>
          <w:sz w:val="28"/>
          <w:szCs w:val="28"/>
          <w:lang w:val="en-US" w:eastAsia="zh-CN"/>
        </w:rPr>
        <w:t>1000名毕业生的的收入调查中，201</w:t>
      </w:r>
      <w:r>
        <w:rPr>
          <w:rFonts w:hint="eastAsia" w:ascii="仿宋" w:hAnsi="仿宋" w:eastAsia="仿宋" w:cs="宋体"/>
          <w:kern w:val="0"/>
          <w:sz w:val="28"/>
          <w:szCs w:val="28"/>
          <w:lang w:val="en-US" w:eastAsia="zh-CN"/>
        </w:rPr>
        <w:t>9年5月份毕业前期待月薪1500-2500元的有</w:t>
      </w:r>
      <w:r>
        <w:rPr>
          <w:rFonts w:hint="eastAsia" w:ascii="仿宋" w:hAnsi="仿宋" w:eastAsia="仿宋" w:cs="宋体"/>
          <w:kern w:val="0"/>
          <w:sz w:val="28"/>
          <w:szCs w:val="28"/>
          <w:lang w:val="en-US" w:eastAsia="zh-CN"/>
        </w:rPr>
        <w:t>27人，期待月薪2500-4000元的</w:t>
      </w:r>
      <w:r>
        <w:rPr>
          <w:rFonts w:hint="eastAsia" w:ascii="仿宋" w:hAnsi="仿宋" w:eastAsia="仿宋" w:cs="宋体"/>
          <w:kern w:val="0"/>
          <w:sz w:val="28"/>
          <w:szCs w:val="28"/>
          <w:lang w:val="en-US" w:eastAsia="zh-CN"/>
        </w:rPr>
        <w:t>421人，期待月薪4000-7000元的</w:t>
      </w:r>
      <w:r>
        <w:rPr>
          <w:rFonts w:hint="eastAsia" w:ascii="仿宋" w:hAnsi="仿宋" w:eastAsia="仿宋" w:cs="宋体"/>
          <w:kern w:val="0"/>
          <w:sz w:val="28"/>
          <w:szCs w:val="28"/>
          <w:lang w:val="en-US" w:eastAsia="zh-CN"/>
        </w:rPr>
        <w:t>352人，期待月薪7000元以上的</w:t>
      </w:r>
      <w:r>
        <w:rPr>
          <w:rFonts w:hint="eastAsia" w:ascii="仿宋" w:hAnsi="仿宋" w:eastAsia="仿宋" w:cs="宋体"/>
          <w:kern w:val="0"/>
          <w:sz w:val="28"/>
          <w:szCs w:val="28"/>
          <w:lang w:val="en-US" w:eastAsia="zh-CN"/>
        </w:rPr>
        <w:t>163人。而工作后的实际工资水平为1500-2500元的有</w:t>
      </w:r>
      <w:r>
        <w:rPr>
          <w:rFonts w:hint="eastAsia" w:ascii="仿宋" w:hAnsi="仿宋" w:eastAsia="仿宋" w:cs="宋体"/>
          <w:kern w:val="0"/>
          <w:sz w:val="28"/>
          <w:szCs w:val="28"/>
          <w:lang w:val="en-US" w:eastAsia="zh-CN"/>
        </w:rPr>
        <w:t>221人，月薪2500-4000元的</w:t>
      </w:r>
      <w:r>
        <w:rPr>
          <w:rFonts w:hint="eastAsia" w:ascii="仿宋" w:hAnsi="仿宋" w:eastAsia="仿宋" w:cs="宋体"/>
          <w:kern w:val="0"/>
          <w:sz w:val="28"/>
          <w:szCs w:val="28"/>
          <w:lang w:val="en-US" w:eastAsia="zh-CN"/>
        </w:rPr>
        <w:t>538人，月薪4000-7000元的</w:t>
      </w:r>
      <w:r>
        <w:rPr>
          <w:rFonts w:hint="eastAsia" w:ascii="仿宋" w:hAnsi="仿宋" w:eastAsia="仿宋" w:cs="宋体"/>
          <w:kern w:val="0"/>
          <w:sz w:val="28"/>
          <w:szCs w:val="28"/>
          <w:lang w:val="en-US" w:eastAsia="zh-CN"/>
        </w:rPr>
        <w:t>180人，月薪7000元以上的只有</w:t>
      </w:r>
      <w:r>
        <w:rPr>
          <w:rFonts w:hint="eastAsia" w:ascii="仿宋" w:hAnsi="仿宋" w:eastAsia="仿宋" w:cs="宋体"/>
          <w:kern w:val="0"/>
          <w:sz w:val="28"/>
          <w:szCs w:val="28"/>
          <w:lang w:val="en-US" w:eastAsia="zh-CN"/>
        </w:rPr>
        <w:t>24人。现实收入与毕业生的期待收入有差距，现实月薪收入要少于期待的收入水平。</w:t>
      </w:r>
    </w:p>
    <w:p>
      <w:pPr>
        <w:ind w:firstLine="560" w:firstLineChars="200"/>
        <w:rPr>
          <w:rFonts w:hint="eastAsia" w:ascii="仿宋" w:hAnsi="仿宋" w:eastAsia="仿宋" w:cs="宋体"/>
          <w:kern w:val="0"/>
          <w:sz w:val="28"/>
          <w:szCs w:val="28"/>
        </w:rPr>
      </w:pPr>
    </w:p>
    <w:tbl>
      <w:tblPr>
        <w:tblStyle w:val="19"/>
        <w:tblW w:w="7976" w:type="dxa"/>
        <w:jc w:val="center"/>
        <w:tblInd w:w="0" w:type="dxa"/>
        <w:tblLayout w:type="fixed"/>
        <w:tblCellMar>
          <w:top w:w="15" w:type="dxa"/>
          <w:left w:w="15" w:type="dxa"/>
          <w:bottom w:w="15" w:type="dxa"/>
          <w:right w:w="15" w:type="dxa"/>
        </w:tblCellMar>
      </w:tblPr>
      <w:tblGrid>
        <w:gridCol w:w="1786"/>
        <w:gridCol w:w="1585"/>
        <w:gridCol w:w="1515"/>
        <w:gridCol w:w="1395"/>
        <w:gridCol w:w="1695"/>
      </w:tblGrid>
      <w:tr>
        <w:tblPrEx>
          <w:tblLayout w:type="fixed"/>
          <w:tblCellMar>
            <w:top w:w="15" w:type="dxa"/>
            <w:left w:w="15" w:type="dxa"/>
            <w:bottom w:w="15" w:type="dxa"/>
            <w:right w:w="15" w:type="dxa"/>
          </w:tblCellMar>
        </w:tblPrEx>
        <w:trPr>
          <w:trHeight w:val="795" w:hRule="atLeast"/>
          <w:jc w:val="center"/>
        </w:trPr>
        <w:tc>
          <w:tcPr>
            <w:tcW w:w="1786" w:type="dxa"/>
            <w:tcBorders>
              <w:top w:val="single" w:color="4F81BD" w:sz="8" w:space="0"/>
              <w:left w:val="single" w:color="4F81BD" w:sz="8" w:space="0"/>
              <w:bottom w:val="single" w:color="4F81BD" w:sz="8" w:space="0"/>
              <w:right w:val="dotted" w:color="auto" w:sz="18" w:space="0"/>
            </w:tcBorders>
            <w:shd w:val="clear" w:color="auto" w:fill="4F81BD"/>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薪资（元）</w:t>
            </w:r>
          </w:p>
        </w:tc>
        <w:tc>
          <w:tcPr>
            <w:tcW w:w="1585" w:type="dxa"/>
            <w:tcBorders>
              <w:top w:val="single" w:color="4F81BD" w:sz="8" w:space="0"/>
              <w:left w:val="dotted" w:color="auto" w:sz="0" w:space="0"/>
              <w:bottom w:val="single" w:color="4F81BD" w:sz="8" w:space="0"/>
              <w:right w:val="dotted" w:color="auto" w:sz="18" w:space="0"/>
            </w:tcBorders>
            <w:shd w:val="clear" w:color="auto" w:fill="4F81BD"/>
            <w:vAlign w:val="center"/>
          </w:tcPr>
          <w:p>
            <w:pPr>
              <w:widowControl/>
              <w:jc w:val="center"/>
              <w:textAlignment w:val="center"/>
              <w:rPr>
                <w:rFonts w:ascii="仿宋_GB2312" w:hAnsi="宋体" w:eastAsia="仿宋_GB2312" w:cs="仿宋_GB2312"/>
                <w:color w:val="FFFFFF"/>
                <w:sz w:val="28"/>
                <w:szCs w:val="28"/>
              </w:rPr>
            </w:pPr>
            <w:r>
              <w:rPr>
                <w:rFonts w:ascii="仿宋_GB2312" w:hAnsi="宋体" w:eastAsia="仿宋_GB2312" w:cs="仿宋_GB2312"/>
                <w:color w:val="FFFFFF"/>
                <w:kern w:val="0"/>
                <w:sz w:val="28"/>
                <w:szCs w:val="28"/>
                <w:lang w:bidi="ar"/>
              </w:rPr>
              <w:t>1500-2500</w:t>
            </w:r>
          </w:p>
        </w:tc>
        <w:tc>
          <w:tcPr>
            <w:tcW w:w="1515" w:type="dxa"/>
            <w:tcBorders>
              <w:top w:val="single" w:color="4F81BD" w:sz="8" w:space="0"/>
              <w:left w:val="dotted" w:color="auto" w:sz="0" w:space="0"/>
              <w:bottom w:val="single" w:color="4F81BD" w:sz="8" w:space="0"/>
              <w:right w:val="dotted" w:color="auto" w:sz="18" w:space="0"/>
            </w:tcBorders>
            <w:shd w:val="clear" w:color="auto" w:fill="4F81BD"/>
            <w:vAlign w:val="center"/>
          </w:tcPr>
          <w:p>
            <w:pPr>
              <w:widowControl/>
              <w:jc w:val="center"/>
              <w:textAlignment w:val="center"/>
              <w:rPr>
                <w:rFonts w:ascii="仿宋_GB2312" w:hAnsi="宋体" w:eastAsia="仿宋_GB2312" w:cs="仿宋_GB2312"/>
                <w:color w:val="FFFFFF"/>
                <w:sz w:val="28"/>
                <w:szCs w:val="28"/>
              </w:rPr>
            </w:pPr>
            <w:r>
              <w:rPr>
                <w:rFonts w:ascii="仿宋_GB2312" w:hAnsi="宋体" w:eastAsia="仿宋_GB2312" w:cs="仿宋_GB2312"/>
                <w:color w:val="FFFFFF"/>
                <w:kern w:val="0"/>
                <w:sz w:val="28"/>
                <w:szCs w:val="28"/>
                <w:lang w:bidi="ar"/>
              </w:rPr>
              <w:t>2500-4000</w:t>
            </w:r>
          </w:p>
        </w:tc>
        <w:tc>
          <w:tcPr>
            <w:tcW w:w="1395" w:type="dxa"/>
            <w:tcBorders>
              <w:top w:val="single" w:color="4F81BD" w:sz="8" w:space="0"/>
              <w:left w:val="dotted" w:color="auto" w:sz="0" w:space="0"/>
              <w:bottom w:val="single" w:color="4F81BD" w:sz="8" w:space="0"/>
              <w:right w:val="dotted" w:color="auto" w:sz="18" w:space="0"/>
            </w:tcBorders>
            <w:shd w:val="clear" w:color="auto" w:fill="4F81BD"/>
            <w:vAlign w:val="center"/>
          </w:tcPr>
          <w:p>
            <w:pPr>
              <w:widowControl/>
              <w:jc w:val="center"/>
              <w:textAlignment w:val="center"/>
              <w:rPr>
                <w:rFonts w:ascii="仿宋_GB2312" w:hAnsi="宋体" w:eastAsia="仿宋_GB2312" w:cs="仿宋_GB2312"/>
                <w:color w:val="FFFFFF"/>
                <w:sz w:val="28"/>
                <w:szCs w:val="28"/>
              </w:rPr>
            </w:pPr>
            <w:r>
              <w:rPr>
                <w:rFonts w:ascii="仿宋_GB2312" w:hAnsi="宋体" w:eastAsia="仿宋_GB2312" w:cs="仿宋_GB2312"/>
                <w:color w:val="FFFFFF"/>
                <w:kern w:val="0"/>
                <w:sz w:val="28"/>
                <w:szCs w:val="28"/>
                <w:lang w:bidi="ar"/>
              </w:rPr>
              <w:t>4000-7000</w:t>
            </w:r>
          </w:p>
        </w:tc>
        <w:tc>
          <w:tcPr>
            <w:tcW w:w="1695" w:type="dxa"/>
            <w:tcBorders>
              <w:top w:val="single" w:color="4F81BD" w:sz="8" w:space="0"/>
              <w:left w:val="dotted" w:color="auto" w:sz="0" w:space="0"/>
              <w:bottom w:val="single" w:color="4F81BD" w:sz="8" w:space="0"/>
              <w:right w:val="single" w:color="4F81BD" w:sz="8" w:space="0"/>
            </w:tcBorders>
            <w:shd w:val="clear" w:color="auto" w:fill="4F81BD"/>
            <w:vAlign w:val="center"/>
          </w:tcPr>
          <w:p>
            <w:pPr>
              <w:widowControl/>
              <w:jc w:val="center"/>
              <w:textAlignment w:val="center"/>
              <w:rPr>
                <w:rFonts w:ascii="仿宋_GB2312" w:hAnsi="宋体" w:eastAsia="仿宋_GB2312" w:cs="仿宋_GB2312"/>
                <w:color w:val="FFFFFF"/>
                <w:sz w:val="28"/>
                <w:szCs w:val="28"/>
              </w:rPr>
            </w:pPr>
            <w:r>
              <w:rPr>
                <w:rFonts w:ascii="仿宋_GB2312" w:hAnsi="宋体" w:eastAsia="仿宋_GB2312" w:cs="仿宋_GB2312"/>
                <w:color w:val="FFFFFF"/>
                <w:kern w:val="0"/>
                <w:sz w:val="28"/>
                <w:szCs w:val="28"/>
                <w:lang w:bidi="ar"/>
              </w:rPr>
              <w:t>7000以上</w:t>
            </w:r>
          </w:p>
        </w:tc>
      </w:tr>
      <w:tr>
        <w:tblPrEx>
          <w:tblLayout w:type="fixed"/>
          <w:tblCellMar>
            <w:top w:w="15" w:type="dxa"/>
            <w:left w:w="15" w:type="dxa"/>
            <w:bottom w:w="15" w:type="dxa"/>
            <w:right w:w="15" w:type="dxa"/>
          </w:tblCellMar>
        </w:tblPrEx>
        <w:trPr>
          <w:trHeight w:val="795" w:hRule="atLeast"/>
          <w:jc w:val="center"/>
        </w:trPr>
        <w:tc>
          <w:tcPr>
            <w:tcW w:w="1786" w:type="dxa"/>
            <w:tcBorders>
              <w:top w:val="single" w:color="4F81BD" w:sz="8" w:space="0"/>
              <w:left w:val="single" w:color="4F81BD" w:sz="8" w:space="0"/>
              <w:bottom w:val="single" w:color="4F81BD" w:sz="8" w:space="0"/>
              <w:right w:val="dotted" w:color="auto" w:sz="18" w:space="0"/>
            </w:tcBorders>
            <w:shd w:val="clear" w:color="auto" w:fill="FFFFFF"/>
            <w:vAlign w:val="center"/>
          </w:tcPr>
          <w:p>
            <w:pPr>
              <w:widowControl/>
              <w:jc w:val="center"/>
              <w:textAlignment w:val="center"/>
              <w:rPr>
                <w:rFonts w:ascii="仿宋_GB2312" w:hAnsi="宋体" w:eastAsia="仿宋_GB2312" w:cs="仿宋_GB2312"/>
                <w:b/>
                <w:color w:val="000000"/>
                <w:sz w:val="28"/>
                <w:szCs w:val="28"/>
              </w:rPr>
            </w:pPr>
            <w:r>
              <w:rPr>
                <w:rFonts w:ascii="仿宋_GB2312" w:hAnsi="宋体" w:eastAsia="仿宋_GB2312" w:cs="仿宋_GB2312"/>
                <w:b/>
                <w:color w:val="000000"/>
                <w:kern w:val="0"/>
                <w:sz w:val="28"/>
                <w:szCs w:val="28"/>
                <w:lang w:bidi="ar"/>
              </w:rPr>
              <w:t>期待月薪人数</w:t>
            </w:r>
          </w:p>
        </w:tc>
        <w:tc>
          <w:tcPr>
            <w:tcW w:w="1585" w:type="dxa"/>
            <w:tcBorders>
              <w:top w:val="single" w:color="4F81BD" w:sz="8" w:space="0"/>
              <w:left w:val="dotted" w:color="auto" w:sz="12" w:space="0"/>
              <w:bottom w:val="single" w:color="4F81BD" w:sz="8" w:space="0"/>
              <w:right w:val="dotted" w:color="auto" w:sz="12"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27</w:t>
            </w:r>
          </w:p>
        </w:tc>
        <w:tc>
          <w:tcPr>
            <w:tcW w:w="1515" w:type="dxa"/>
            <w:tcBorders>
              <w:top w:val="single" w:color="4F81BD" w:sz="8" w:space="0"/>
              <w:left w:val="dotted" w:color="auto" w:sz="0" w:space="0"/>
              <w:bottom w:val="single" w:color="4F81BD" w:sz="8" w:space="0"/>
              <w:right w:val="dotted" w:color="auto" w:sz="12"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421</w:t>
            </w:r>
          </w:p>
        </w:tc>
        <w:tc>
          <w:tcPr>
            <w:tcW w:w="1395" w:type="dxa"/>
            <w:tcBorders>
              <w:top w:val="single" w:color="4F81BD" w:sz="8" w:space="0"/>
              <w:left w:val="dotted" w:color="auto" w:sz="0" w:space="0"/>
              <w:bottom w:val="single" w:color="4F81BD" w:sz="8" w:space="0"/>
              <w:right w:val="dotted" w:color="auto" w:sz="12"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352</w:t>
            </w:r>
          </w:p>
        </w:tc>
        <w:tc>
          <w:tcPr>
            <w:tcW w:w="1695" w:type="dxa"/>
            <w:tcBorders>
              <w:top w:val="single" w:color="4F81BD" w:sz="8" w:space="0"/>
              <w:left w:val="dotted" w:color="auto" w:sz="0" w:space="0"/>
              <w:bottom w:val="single" w:color="4F81BD" w:sz="8" w:space="0"/>
              <w:right w:val="single" w:color="4F81BD" w:sz="8"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163</w:t>
            </w:r>
          </w:p>
        </w:tc>
      </w:tr>
      <w:tr>
        <w:tblPrEx>
          <w:tblLayout w:type="fixed"/>
          <w:tblCellMar>
            <w:top w:w="15" w:type="dxa"/>
            <w:left w:w="15" w:type="dxa"/>
            <w:bottom w:w="15" w:type="dxa"/>
            <w:right w:w="15" w:type="dxa"/>
          </w:tblCellMar>
        </w:tblPrEx>
        <w:trPr>
          <w:trHeight w:val="795" w:hRule="atLeast"/>
          <w:jc w:val="center"/>
        </w:trPr>
        <w:tc>
          <w:tcPr>
            <w:tcW w:w="1786" w:type="dxa"/>
            <w:tcBorders>
              <w:top w:val="single" w:color="4F81BD" w:sz="8" w:space="0"/>
              <w:left w:val="single" w:color="4F81BD" w:sz="8" w:space="0"/>
              <w:bottom w:val="single" w:color="4F81BD" w:sz="8" w:space="0"/>
              <w:right w:val="dotted" w:color="auto" w:sz="18" w:space="0"/>
            </w:tcBorders>
            <w:shd w:val="clear" w:color="auto" w:fill="FFFFFF"/>
            <w:vAlign w:val="center"/>
          </w:tcPr>
          <w:p>
            <w:pPr>
              <w:widowControl/>
              <w:jc w:val="center"/>
              <w:textAlignment w:val="center"/>
              <w:rPr>
                <w:rFonts w:ascii="仿宋_GB2312" w:hAnsi="宋体" w:eastAsia="仿宋_GB2312" w:cs="仿宋_GB2312"/>
                <w:b/>
                <w:color w:val="000000"/>
                <w:sz w:val="28"/>
                <w:szCs w:val="28"/>
              </w:rPr>
            </w:pPr>
            <w:r>
              <w:rPr>
                <w:rFonts w:ascii="仿宋_GB2312" w:hAnsi="宋体" w:eastAsia="仿宋_GB2312" w:cs="仿宋_GB2312"/>
                <w:b/>
                <w:color w:val="000000"/>
                <w:kern w:val="0"/>
                <w:sz w:val="28"/>
                <w:szCs w:val="28"/>
                <w:lang w:bidi="ar"/>
              </w:rPr>
              <w:t>实际月薪人数</w:t>
            </w:r>
          </w:p>
        </w:tc>
        <w:tc>
          <w:tcPr>
            <w:tcW w:w="1585" w:type="dxa"/>
            <w:tcBorders>
              <w:top w:val="single" w:color="4F81BD" w:sz="8" w:space="0"/>
              <w:left w:val="dotted" w:color="auto" w:sz="12" w:space="0"/>
              <w:bottom w:val="single" w:color="4F81BD" w:sz="8" w:space="0"/>
              <w:right w:val="dotted" w:color="auto" w:sz="12"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221</w:t>
            </w:r>
          </w:p>
        </w:tc>
        <w:tc>
          <w:tcPr>
            <w:tcW w:w="1515" w:type="dxa"/>
            <w:tcBorders>
              <w:top w:val="single" w:color="4F81BD" w:sz="8" w:space="0"/>
              <w:left w:val="dotted" w:color="auto" w:sz="0" w:space="0"/>
              <w:bottom w:val="single" w:color="4F81BD" w:sz="8" w:space="0"/>
              <w:right w:val="dotted" w:color="auto" w:sz="12"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538</w:t>
            </w:r>
          </w:p>
        </w:tc>
        <w:tc>
          <w:tcPr>
            <w:tcW w:w="1395" w:type="dxa"/>
            <w:tcBorders>
              <w:top w:val="single" w:color="4F81BD" w:sz="8" w:space="0"/>
              <w:left w:val="dotted" w:color="auto" w:sz="0" w:space="0"/>
              <w:bottom w:val="single" w:color="4F81BD" w:sz="8" w:space="0"/>
              <w:right w:val="dotted" w:color="auto" w:sz="12"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180</w:t>
            </w:r>
          </w:p>
        </w:tc>
        <w:tc>
          <w:tcPr>
            <w:tcW w:w="1695" w:type="dxa"/>
            <w:tcBorders>
              <w:top w:val="single" w:color="4F81BD" w:sz="8" w:space="0"/>
              <w:left w:val="dotted" w:color="auto" w:sz="0" w:space="0"/>
              <w:bottom w:val="single" w:color="4F81BD" w:sz="8" w:space="0"/>
              <w:right w:val="single" w:color="4F81BD" w:sz="8"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24</w:t>
            </w:r>
          </w:p>
        </w:tc>
      </w:tr>
    </w:tbl>
    <w:p>
      <w:pPr>
        <w:rPr>
          <w:rFonts w:hint="eastAsia" w:ascii="仿宋_GB2312" w:eastAsia="仿宋_GB2312"/>
          <w:sz w:val="28"/>
          <w:szCs w:val="28"/>
        </w:rPr>
      </w:pPr>
    </w:p>
    <w:p>
      <w:pPr>
        <w:jc w:val="center"/>
        <w:rPr>
          <w:rFonts w:hint="eastAsia" w:ascii="仿宋_GB2312" w:eastAsia="仿宋_GB2312"/>
          <w:sz w:val="28"/>
          <w:szCs w:val="28"/>
        </w:rPr>
      </w:pPr>
      <w:r>
        <w:drawing>
          <wp:inline distT="0" distB="0" distL="114300" distR="114300">
            <wp:extent cx="4572000" cy="2743200"/>
            <wp:effectExtent l="4445" t="4445" r="14605" b="14605"/>
            <wp:docPr id="2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ind w:left="2062"/>
        <w:rPr>
          <w:rFonts w:hint="eastAsia" w:ascii="仿宋_GB2312" w:eastAsia="仿宋_GB2312" w:cs="宋体"/>
          <w:b/>
          <w:bCs/>
          <w:sz w:val="28"/>
          <w:szCs w:val="28"/>
        </w:rPr>
      </w:pPr>
      <w:r>
        <w:rPr>
          <w:rFonts w:hint="eastAsia" w:ascii="仿宋_GB2312" w:eastAsia="仿宋_GB2312"/>
          <w:bCs/>
          <w:sz w:val="28"/>
          <w:szCs w:val="28"/>
        </w:rPr>
        <w:t>3-1毕毕业生期待薪资与毕业后实际薪资的比较</w:t>
      </w:r>
    </w:p>
    <w:p>
      <w:pPr>
        <w:pStyle w:val="4"/>
        <w:bidi w:val="0"/>
        <w:rPr>
          <w:rFonts w:hint="eastAsia"/>
          <w:b/>
        </w:rPr>
      </w:pPr>
      <w:bookmarkStart w:id="57" w:name="_Toc9391"/>
      <w:bookmarkStart w:id="58" w:name="_Toc23743"/>
      <w:r>
        <w:rPr>
          <w:rFonts w:hint="eastAsia"/>
          <w:b/>
        </w:rPr>
        <w:t>3.2 专业相关度分析</w:t>
      </w:r>
      <w:bookmarkEnd w:id="57"/>
      <w:bookmarkEnd w:id="5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lang w:val="en-US" w:eastAsia="zh-CN"/>
        </w:rPr>
      </w:pPr>
      <w:r>
        <w:rPr>
          <w:rFonts w:hint="eastAsia" w:ascii="仿宋" w:hAnsi="仿宋" w:eastAsia="仿宋" w:cs="宋体"/>
          <w:kern w:val="0"/>
          <w:sz w:val="28"/>
          <w:szCs w:val="28"/>
        </w:rPr>
        <w:t>2</w:t>
      </w:r>
      <w:r>
        <w:rPr>
          <w:rFonts w:hint="eastAsia" w:ascii="仿宋" w:hAnsi="仿宋" w:eastAsia="仿宋" w:cs="宋体"/>
          <w:kern w:val="0"/>
          <w:sz w:val="28"/>
          <w:szCs w:val="28"/>
          <w:lang w:val="en-US" w:eastAsia="zh-CN"/>
        </w:rPr>
        <w:t>01</w:t>
      </w:r>
      <w:r>
        <w:rPr>
          <w:rFonts w:hint="eastAsia" w:ascii="仿宋" w:hAnsi="仿宋" w:eastAsia="仿宋" w:cs="宋体"/>
          <w:kern w:val="0"/>
          <w:sz w:val="28"/>
          <w:szCs w:val="28"/>
          <w:lang w:val="en-US" w:eastAsia="zh-CN"/>
        </w:rPr>
        <w:t>9届本科毕业生工作与专业相关度</w:t>
      </w:r>
      <w:r>
        <w:rPr>
          <w:rFonts w:hint="eastAsia" w:ascii="仿宋" w:hAnsi="仿宋" w:eastAsia="仿宋" w:cs="宋体"/>
          <w:kern w:val="0"/>
          <w:sz w:val="28"/>
          <w:szCs w:val="28"/>
          <w:lang w:val="en-US" w:eastAsia="zh-CN"/>
        </w:rPr>
        <w:t>小学教育、学前教育、酒店管理专业毕业生相关度最高，</w:t>
      </w:r>
      <w:r>
        <w:rPr>
          <w:rFonts w:hint="eastAsia" w:ascii="仿宋" w:hAnsi="仿宋" w:eastAsia="仿宋" w:cs="宋体"/>
          <w:kern w:val="0"/>
          <w:sz w:val="28"/>
          <w:szCs w:val="28"/>
          <w:lang w:val="en-US" w:eastAsia="zh-CN"/>
        </w:rPr>
        <w:t>物联网工程、应用心理学等专业的专业相关度较低。专科毕业生中学前教育、语文教育、英语教育等专业与工作对口度最高，</w:t>
      </w:r>
      <w:r>
        <w:rPr>
          <w:rFonts w:hint="eastAsia" w:ascii="仿宋" w:hAnsi="仿宋" w:eastAsia="仿宋" w:cs="宋体"/>
          <w:kern w:val="0"/>
          <w:sz w:val="28"/>
          <w:szCs w:val="28"/>
          <w:lang w:val="en-US" w:eastAsia="zh-CN"/>
        </w:rPr>
        <w:t>社会体育、计算机网络技术、应用韩语等专业与工作的相关度较低。说明：社会上教师缺口巨大，尤其是师范类专业毕业生社会需求量大，所以从事相关专业的人较多。</w:t>
      </w:r>
    </w:p>
    <w:p>
      <w:pPr>
        <w:ind w:firstLine="560" w:firstLineChars="200"/>
        <w:rPr>
          <w:rFonts w:hint="eastAsia" w:ascii="仿宋" w:hAnsi="仿宋" w:eastAsia="仿宋" w:cs="宋体"/>
          <w:kern w:val="0"/>
          <w:sz w:val="28"/>
          <w:szCs w:val="28"/>
        </w:rPr>
      </w:pPr>
    </w:p>
    <w:p>
      <w:pPr>
        <w:ind w:firstLine="560" w:firstLineChars="200"/>
        <w:rPr>
          <w:rFonts w:hint="eastAsia" w:ascii="仿宋" w:hAnsi="仿宋" w:eastAsia="仿宋" w:cs="宋体"/>
          <w:kern w:val="0"/>
          <w:sz w:val="28"/>
          <w:szCs w:val="28"/>
        </w:rPr>
      </w:pPr>
    </w:p>
    <w:p>
      <w:pPr>
        <w:rPr>
          <w:rFonts w:hint="eastAsia" w:ascii="仿宋" w:hAnsi="仿宋" w:eastAsia="仿宋" w:cs="宋体"/>
          <w:kern w:val="0"/>
          <w:sz w:val="28"/>
          <w:szCs w:val="28"/>
        </w:rPr>
      </w:pPr>
    </w:p>
    <w:tbl>
      <w:tblPr>
        <w:tblStyle w:val="19"/>
        <w:tblW w:w="8250" w:type="dxa"/>
        <w:jc w:val="center"/>
        <w:tblInd w:w="0" w:type="dxa"/>
        <w:tblLayout w:type="fixed"/>
        <w:tblCellMar>
          <w:top w:w="15" w:type="dxa"/>
          <w:left w:w="15" w:type="dxa"/>
          <w:bottom w:w="15" w:type="dxa"/>
          <w:right w:w="15" w:type="dxa"/>
        </w:tblCellMar>
      </w:tblPr>
      <w:tblGrid>
        <w:gridCol w:w="2955"/>
        <w:gridCol w:w="1800"/>
        <w:gridCol w:w="1605"/>
        <w:gridCol w:w="1890"/>
      </w:tblGrid>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7964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专业</w:t>
            </w:r>
          </w:p>
        </w:tc>
        <w:tc>
          <w:tcPr>
            <w:tcW w:w="1800" w:type="dxa"/>
            <w:tcBorders>
              <w:top w:val="single" w:color="F79646" w:sz="8" w:space="0"/>
              <w:left w:val="dotted" w:color="auto" w:sz="4" w:space="0"/>
              <w:bottom w:val="single" w:color="F79646" w:sz="8" w:space="0"/>
              <w:right w:val="dotted" w:color="auto" w:sz="4" w:space="0"/>
            </w:tcBorders>
            <w:shd w:val="clear" w:color="auto" w:fill="F7964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就业人数</w:t>
            </w:r>
          </w:p>
        </w:tc>
        <w:tc>
          <w:tcPr>
            <w:tcW w:w="1605" w:type="dxa"/>
            <w:tcBorders>
              <w:top w:val="single" w:color="F79646" w:sz="8" w:space="0"/>
              <w:left w:val="dotted" w:color="auto" w:sz="4" w:space="0"/>
              <w:bottom w:val="single" w:color="F79646" w:sz="8" w:space="0"/>
              <w:right w:val="dotted" w:color="auto" w:sz="4" w:space="0"/>
            </w:tcBorders>
            <w:shd w:val="clear" w:color="auto" w:fill="F7964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对口人数</w:t>
            </w:r>
          </w:p>
        </w:tc>
        <w:tc>
          <w:tcPr>
            <w:tcW w:w="1890" w:type="dxa"/>
            <w:tcBorders>
              <w:top w:val="single" w:color="F79646" w:sz="8" w:space="0"/>
              <w:left w:val="dotted" w:color="auto" w:sz="4" w:space="0"/>
              <w:bottom w:val="single" w:color="F79646" w:sz="8" w:space="0"/>
              <w:right w:val="single" w:color="F79646" w:sz="8" w:space="0"/>
            </w:tcBorders>
            <w:shd w:val="clear" w:color="auto" w:fill="F7964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相关率</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美术学</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211</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159</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75.36</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学前教育</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138</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89</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64.50</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汉语言文学</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129</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8</w:t>
            </w:r>
            <w:r>
              <w:rPr>
                <w:rFonts w:hint="eastAsia" w:ascii="宋体" w:hAnsi="宋体" w:cs="宋体"/>
                <w:color w:val="000000"/>
                <w:kern w:val="0"/>
                <w:sz w:val="24"/>
                <w:lang w:bidi="ar"/>
              </w:rPr>
              <w:t>8</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68.21</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电气工程及其自动化</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98</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46</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46.94</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体育教育</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96</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68</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70.83</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财务管理</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89</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54</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60.67</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英语</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89</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53</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59.55</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数学与应用数学</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79</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43</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54.43</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音乐学</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78</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39</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50</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思想政治教育</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75</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48</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64</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市场营销</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66</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39</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59.09</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通信工程</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66</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38</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57.58</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计算机科学与技术</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65</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32</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49.23</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历史学</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56</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23</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41.07</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小学教育</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56</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49</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87.5</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生物科学</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51</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35</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68.63</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电子商务</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44</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23</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52.27</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舞蹈表演</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39</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21</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53.85</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物联网工程</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38</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17</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44.74</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酒店管理</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32</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25</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78.13</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物理学</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31</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15</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48.39</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应用心理学</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27</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12</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44.44</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园林</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27</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14</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51.85</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自动化</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25</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18</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72</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955" w:type="dxa"/>
            <w:tcBorders>
              <w:top w:val="single" w:color="F79646" w:sz="8" w:space="0"/>
              <w:left w:val="single" w:color="F79646" w:sz="8" w:space="0"/>
              <w:bottom w:val="single" w:color="F79646" w:sz="8" w:space="0"/>
              <w:right w:val="dotted" w:color="auto" w:sz="4" w:space="0"/>
            </w:tcBorders>
            <w:shd w:val="clear" w:color="auto" w:fill="FFFFFF"/>
            <w:vAlign w:val="center"/>
          </w:tcPr>
          <w:p>
            <w:pPr>
              <w:keepNext w:val="0"/>
              <w:keepLines w:val="0"/>
              <w:widowControl/>
              <w:suppressLineNumbers w:val="0"/>
              <w:jc w:val="left"/>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化学</w:t>
            </w:r>
          </w:p>
        </w:tc>
        <w:tc>
          <w:tcPr>
            <w:tcW w:w="1800" w:type="dxa"/>
            <w:tcBorders>
              <w:top w:val="single" w:color="F79646" w:sz="8" w:space="0"/>
              <w:left w:val="dotted" w:color="auto" w:sz="4" w:space="0"/>
              <w:bottom w:val="single" w:color="F7964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24</w:t>
            </w:r>
          </w:p>
        </w:tc>
        <w:tc>
          <w:tcPr>
            <w:tcW w:w="160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16</w:t>
            </w:r>
          </w:p>
        </w:tc>
        <w:tc>
          <w:tcPr>
            <w:tcW w:w="1890"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66.67</w:t>
            </w:r>
            <w:r>
              <w:rPr>
                <w:rFonts w:hint="eastAsia" w:ascii="宋体" w:hAnsi="宋体" w:cs="宋体"/>
                <w:color w:val="000000"/>
                <w:kern w:val="0"/>
                <w:sz w:val="24"/>
                <w:lang w:bidi="ar"/>
              </w:rPr>
              <w:t>%</w:t>
            </w:r>
          </w:p>
        </w:tc>
      </w:tr>
    </w:tbl>
    <w:p>
      <w:pPr>
        <w:tabs>
          <w:tab w:val="left" w:pos="4076"/>
        </w:tabs>
        <w:jc w:val="center"/>
        <w:rPr>
          <w:rFonts w:hint="eastAsia" w:ascii="仿宋" w:hAnsi="仿宋" w:eastAsia="仿宋" w:cs="宋体"/>
          <w:kern w:val="0"/>
          <w:sz w:val="28"/>
          <w:szCs w:val="28"/>
        </w:rPr>
      </w:pPr>
      <w:r>
        <w:drawing>
          <wp:inline distT="0" distB="0" distL="114300" distR="114300">
            <wp:extent cx="5962650" cy="3657600"/>
            <wp:effectExtent l="4445" t="4445" r="14605" b="14605"/>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jc w:val="center"/>
      </w:pPr>
    </w:p>
    <w:p>
      <w:pPr>
        <w:jc w:val="center"/>
        <w:rPr>
          <w:rFonts w:hint="eastAsia" w:ascii="仿宋_GB2312" w:eastAsia="仿宋_GB2312"/>
          <w:sz w:val="28"/>
          <w:szCs w:val="28"/>
        </w:rPr>
      </w:pPr>
      <w:r>
        <w:rPr>
          <w:rFonts w:hint="eastAsia" w:ascii="仿宋_GB2312" w:eastAsia="仿宋_GB2312"/>
          <w:sz w:val="28"/>
          <w:szCs w:val="28"/>
        </w:rPr>
        <w:t>3-2-1本科生工作与专业相关度</w:t>
      </w:r>
    </w:p>
    <w:tbl>
      <w:tblPr>
        <w:tblStyle w:val="19"/>
        <w:tblW w:w="8175" w:type="dxa"/>
        <w:jc w:val="center"/>
        <w:tblInd w:w="0" w:type="dxa"/>
        <w:tblLayout w:type="fixed"/>
        <w:tblCellMar>
          <w:top w:w="15" w:type="dxa"/>
          <w:left w:w="15" w:type="dxa"/>
          <w:bottom w:w="15" w:type="dxa"/>
          <w:right w:w="15" w:type="dxa"/>
        </w:tblCellMar>
      </w:tblPr>
      <w:tblGrid>
        <w:gridCol w:w="2715"/>
        <w:gridCol w:w="1725"/>
        <w:gridCol w:w="1890"/>
        <w:gridCol w:w="1845"/>
      </w:tblGrid>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4BACC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专业</w:t>
            </w:r>
          </w:p>
        </w:tc>
        <w:tc>
          <w:tcPr>
            <w:tcW w:w="1725" w:type="dxa"/>
            <w:tcBorders>
              <w:top w:val="single" w:color="4BACC6" w:sz="8" w:space="0"/>
              <w:left w:val="dotted" w:color="auto" w:sz="4" w:space="0"/>
              <w:bottom w:val="single" w:color="4BACC6" w:sz="8" w:space="0"/>
              <w:right w:val="dotted" w:color="auto" w:sz="4" w:space="0"/>
            </w:tcBorders>
            <w:shd w:val="clear" w:color="auto" w:fill="4BACC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就业人数</w:t>
            </w:r>
          </w:p>
        </w:tc>
        <w:tc>
          <w:tcPr>
            <w:tcW w:w="1890" w:type="dxa"/>
            <w:tcBorders>
              <w:top w:val="single" w:color="4BACC6" w:sz="8" w:space="0"/>
              <w:left w:val="dotted" w:color="auto" w:sz="4" w:space="0"/>
              <w:bottom w:val="single" w:color="4BACC6" w:sz="8" w:space="0"/>
              <w:right w:val="dotted" w:color="auto" w:sz="4" w:space="0"/>
            </w:tcBorders>
            <w:shd w:val="clear" w:color="auto" w:fill="4BACC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专业对口数</w:t>
            </w:r>
          </w:p>
        </w:tc>
        <w:tc>
          <w:tcPr>
            <w:tcW w:w="1845" w:type="dxa"/>
            <w:tcBorders>
              <w:top w:val="single" w:color="4BACC6" w:sz="8" w:space="0"/>
              <w:left w:val="dotted" w:color="auto" w:sz="4" w:space="0"/>
              <w:bottom w:val="single" w:color="4BACC6" w:sz="8" w:space="0"/>
              <w:right w:val="single" w:color="4BACC6" w:sz="8" w:space="0"/>
            </w:tcBorders>
            <w:shd w:val="clear" w:color="auto" w:fill="4BACC6"/>
            <w:vAlign w:val="center"/>
          </w:tcPr>
          <w:p>
            <w:pPr>
              <w:widowControl/>
              <w:jc w:val="center"/>
              <w:textAlignment w:val="center"/>
              <w:rPr>
                <w:rFonts w:hint="eastAsia" w:ascii="宋体" w:hAnsi="宋体" w:cs="宋体"/>
                <w:b/>
                <w:color w:val="FFFFFF"/>
                <w:sz w:val="24"/>
              </w:rPr>
            </w:pPr>
            <w:r>
              <w:rPr>
                <w:rFonts w:hint="eastAsia" w:ascii="宋体" w:hAnsi="宋体" w:cs="宋体"/>
                <w:b/>
                <w:color w:val="FFFFFF"/>
                <w:kern w:val="0"/>
                <w:sz w:val="24"/>
                <w:lang w:bidi="ar"/>
              </w:rPr>
              <w:t>相关率</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学前教育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283</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157</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55.48</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语文教育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115</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76</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66.09</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美术教育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87</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44</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50.57</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英语教育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83</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62</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74.70</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会计</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81</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43</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53.09</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音乐教育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67</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36</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53.73</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数学教育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66</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39</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59.09</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舞蹈表演</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64</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29</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45.31</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体育教育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54</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30</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55.56</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思想政治教育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45</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23</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51.11</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艺术设计</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41</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27</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65.85</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传播与策划</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37</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21</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56.76</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生物教育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33</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16</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48.48</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历史教育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32</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14</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43.75</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市场营销</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30</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13</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43.33</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商务英语</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26</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17</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65.38</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化学教育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25</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16</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64</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旅游管理</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21</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11</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52.38</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社会体育</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19</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8</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42.11</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物流管理</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19</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13</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68.42</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软件技术</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18</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12</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66.67</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电子商务</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17</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10</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58.82</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电气自动化技术</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10</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6</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60</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计算机应用技术</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10</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4</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40</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计算机网络技术</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6</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2</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33.33</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应用韩语</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3</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1</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33.33</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工商企业管理</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1</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100</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国际经济与贸易</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100</w:t>
            </w:r>
            <w:r>
              <w:rPr>
                <w:rFonts w:hint="eastAsia" w:ascii="宋体" w:hAnsi="宋体" w:cs="宋体"/>
                <w:color w:val="000000"/>
                <w:kern w:val="0"/>
                <w:sz w:val="24"/>
                <w:lang w:bidi="ar"/>
              </w:rPr>
              <w:t>%</w:t>
            </w:r>
          </w:p>
        </w:tc>
      </w:tr>
      <w:tr>
        <w:tblPrEx>
          <w:tblLayout w:type="fixed"/>
          <w:tblCellMar>
            <w:top w:w="15" w:type="dxa"/>
            <w:left w:w="15" w:type="dxa"/>
            <w:bottom w:w="15" w:type="dxa"/>
            <w:right w:w="15" w:type="dxa"/>
          </w:tblCellMar>
        </w:tblPrEx>
        <w:trPr>
          <w:trHeight w:val="495" w:hRule="atLeast"/>
          <w:jc w:val="center"/>
        </w:trPr>
        <w:tc>
          <w:tcPr>
            <w:tcW w:w="2715" w:type="dxa"/>
            <w:tcBorders>
              <w:top w:val="single" w:color="4BACC6" w:sz="8" w:space="0"/>
              <w:left w:val="single" w:color="4BACC6" w:sz="8"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信息传播与策划</w:t>
            </w:r>
          </w:p>
        </w:tc>
        <w:tc>
          <w:tcPr>
            <w:tcW w:w="1725" w:type="dxa"/>
            <w:tcBorders>
              <w:top w:val="single" w:color="4BACC6" w:sz="8" w:space="0"/>
              <w:left w:val="dotted" w:color="auto" w:sz="4" w:space="0"/>
              <w:bottom w:val="single" w:color="4BACC6" w:sz="8" w:space="0"/>
              <w:right w:val="dotted"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4"/>
              </w:rPr>
            </w:pPr>
            <w:r>
              <w:rPr>
                <w:rFonts w:hint="eastAsia" w:ascii="宋体" w:hAnsi="宋体" w:eastAsia="宋体" w:cs="宋体"/>
                <w:i w:val="0"/>
                <w:color w:val="000000"/>
                <w:kern w:val="0"/>
                <w:sz w:val="22"/>
                <w:szCs w:val="22"/>
                <w:u w:val="none"/>
                <w:lang w:val="en-US" w:eastAsia="zh-CN" w:bidi="ar"/>
              </w:rPr>
              <w:t>1</w:t>
            </w:r>
          </w:p>
        </w:tc>
        <w:tc>
          <w:tcPr>
            <w:tcW w:w="1890"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1</w:t>
            </w:r>
          </w:p>
        </w:tc>
        <w:tc>
          <w:tcPr>
            <w:tcW w:w="1845"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100</w:t>
            </w:r>
            <w:r>
              <w:rPr>
                <w:rFonts w:hint="eastAsia" w:ascii="宋体" w:hAnsi="宋体" w:cs="宋体"/>
                <w:color w:val="000000"/>
                <w:kern w:val="0"/>
                <w:sz w:val="24"/>
                <w:lang w:bidi="ar"/>
              </w:rPr>
              <w:t>%</w:t>
            </w:r>
          </w:p>
        </w:tc>
      </w:tr>
    </w:tbl>
    <w:p>
      <w:pPr>
        <w:jc w:val="center"/>
        <w:rPr>
          <w:rFonts w:hint="eastAsia" w:ascii="仿宋_GB2312" w:eastAsia="仿宋_GB2312"/>
          <w:sz w:val="28"/>
          <w:szCs w:val="28"/>
        </w:rPr>
      </w:pPr>
      <w:r>
        <w:drawing>
          <wp:inline distT="0" distB="0" distL="114300" distR="114300">
            <wp:extent cx="5981700" cy="2838450"/>
            <wp:effectExtent l="4445" t="4445" r="14605" b="14605"/>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jc w:val="center"/>
        <w:rPr>
          <w:rFonts w:hint="eastAsia" w:ascii="仿宋_GB2312" w:eastAsia="仿宋_GB2312" w:cs="宋体"/>
          <w:bCs/>
          <w:sz w:val="28"/>
          <w:szCs w:val="28"/>
        </w:rPr>
      </w:pPr>
      <w:r>
        <w:rPr>
          <w:rFonts w:hint="eastAsia" w:ascii="仿宋_GB2312" w:eastAsia="仿宋_GB2312"/>
          <w:sz w:val="28"/>
          <w:szCs w:val="28"/>
        </w:rPr>
        <w:t>3-2-2专科生工作与专业相关度</w:t>
      </w:r>
    </w:p>
    <w:p>
      <w:pPr>
        <w:pStyle w:val="4"/>
        <w:bidi w:val="0"/>
        <w:rPr>
          <w:rFonts w:hint="eastAsia"/>
          <w:b/>
        </w:rPr>
      </w:pPr>
      <w:bookmarkStart w:id="59" w:name="_Toc27220"/>
      <w:bookmarkStart w:id="60" w:name="_Toc16480"/>
      <w:r>
        <w:rPr>
          <w:rFonts w:hint="eastAsia"/>
          <w:b/>
        </w:rPr>
        <w:t>3.3 毕业生工作所在地分析</w:t>
      </w:r>
      <w:bookmarkEnd w:id="59"/>
      <w:bookmarkEnd w:id="6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届大多数毕业生回生源所在地就业，沧州市与石家庄市为毕业生净流入区。部分去省外就业的，工作所在地排名前两位的地点是北京市和天津市。反映出毕业生在工作所在地的选择上首选距离家比较近的大中城市就业。</w:t>
      </w:r>
    </w:p>
    <w:p>
      <w:pPr>
        <w:jc w:val="center"/>
        <w:rPr>
          <w:rFonts w:hint="eastAsia" w:ascii="仿宋_GB2312" w:eastAsia="仿宋_GB2312"/>
          <w:sz w:val="28"/>
          <w:szCs w:val="28"/>
        </w:rPr>
      </w:pPr>
      <w:r>
        <w:drawing>
          <wp:inline distT="0" distB="0" distL="114300" distR="114300">
            <wp:extent cx="5981700" cy="2933700"/>
            <wp:effectExtent l="5080" t="4445" r="13970" b="14605"/>
            <wp:docPr id="6"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ind w:firstLine="3220" w:firstLineChars="1150"/>
        <w:rPr>
          <w:rFonts w:hint="eastAsia" w:ascii="仿宋_GB2312" w:eastAsia="仿宋_GB2312"/>
          <w:sz w:val="28"/>
          <w:szCs w:val="28"/>
        </w:rPr>
      </w:pPr>
      <w:r>
        <w:rPr>
          <w:rFonts w:hint="eastAsia" w:ascii="仿宋_GB2312" w:eastAsia="仿宋_GB2312"/>
          <w:sz w:val="28"/>
          <w:szCs w:val="28"/>
        </w:rPr>
        <w:t>3-3-1</w:t>
      </w:r>
      <w:r>
        <w:rPr>
          <w:rFonts w:hint="eastAsia" w:ascii="仿宋_GB2312" w:eastAsia="仿宋_GB2312" w:cs="宋体"/>
          <w:bCs/>
          <w:sz w:val="28"/>
          <w:szCs w:val="28"/>
        </w:rPr>
        <w:t>毕业生工作所在地分布</w:t>
      </w:r>
      <w:r>
        <w:rPr>
          <w:rFonts w:hint="eastAsia" w:ascii="仿宋_GB2312" w:eastAsia="仿宋_GB2312"/>
          <w:sz w:val="28"/>
          <w:szCs w:val="28"/>
        </w:rPr>
        <w:t>（省内）</w:t>
      </w:r>
    </w:p>
    <w:p>
      <w:pPr>
        <w:jc w:val="center"/>
        <w:rPr>
          <w:rFonts w:hint="eastAsia" w:ascii="仿宋_GB2312" w:eastAsia="仿宋_GB2312"/>
          <w:sz w:val="28"/>
          <w:szCs w:val="28"/>
        </w:rPr>
      </w:pPr>
      <w:r>
        <w:drawing>
          <wp:inline distT="0" distB="0" distL="114300" distR="114300">
            <wp:extent cx="5791200" cy="3162300"/>
            <wp:effectExtent l="4445" t="4445" r="14605" b="14605"/>
            <wp:docPr id="7"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ind w:firstLine="3220" w:firstLineChars="1150"/>
        <w:rPr>
          <w:rFonts w:hint="eastAsia" w:ascii="仿宋_GB2312" w:eastAsia="仿宋_GB2312"/>
          <w:sz w:val="28"/>
          <w:szCs w:val="28"/>
        </w:rPr>
      </w:pPr>
      <w:r>
        <w:rPr>
          <w:rFonts w:hint="eastAsia" w:ascii="仿宋_GB2312" w:eastAsia="仿宋_GB2312"/>
          <w:sz w:val="28"/>
          <w:szCs w:val="28"/>
        </w:rPr>
        <w:t>3-3-2</w:t>
      </w:r>
      <w:r>
        <w:rPr>
          <w:rFonts w:hint="eastAsia" w:ascii="仿宋_GB2312" w:eastAsia="仿宋_GB2312" w:cs="宋体"/>
          <w:bCs/>
          <w:sz w:val="28"/>
          <w:szCs w:val="28"/>
        </w:rPr>
        <w:t>毕业生工作所在地分布</w:t>
      </w:r>
      <w:r>
        <w:rPr>
          <w:rFonts w:hint="eastAsia" w:ascii="仿宋_GB2312" w:eastAsia="仿宋_GB2312"/>
          <w:sz w:val="28"/>
          <w:szCs w:val="28"/>
        </w:rPr>
        <w:t>（省外）</w:t>
      </w:r>
    </w:p>
    <w:p>
      <w:pPr>
        <w:ind w:firstLine="3220" w:firstLineChars="1150"/>
        <w:rPr>
          <w:rFonts w:hint="eastAsia" w:ascii="仿宋_GB2312" w:eastAsia="仿宋_GB2312"/>
          <w:sz w:val="28"/>
          <w:szCs w:val="28"/>
        </w:rPr>
      </w:pPr>
    </w:p>
    <w:p>
      <w:pPr>
        <w:pStyle w:val="4"/>
        <w:bidi w:val="0"/>
        <w:rPr>
          <w:rFonts w:hint="eastAsia"/>
          <w:b/>
        </w:rPr>
      </w:pPr>
      <w:bookmarkStart w:id="61" w:name="_Toc16152"/>
      <w:bookmarkStart w:id="62" w:name="_Toc28899"/>
      <w:r>
        <w:rPr>
          <w:rFonts w:hint="eastAsia"/>
          <w:b/>
        </w:rPr>
        <w:t>3.4 毕业生就业现状满意度</w:t>
      </w:r>
      <w:bookmarkEnd w:id="61"/>
      <w:bookmarkEnd w:id="62"/>
    </w:p>
    <w:tbl>
      <w:tblPr>
        <w:tblStyle w:val="19"/>
        <w:tblW w:w="6870" w:type="dxa"/>
        <w:jc w:val="center"/>
        <w:tblInd w:w="0" w:type="dxa"/>
        <w:tblLayout w:type="fixed"/>
        <w:tblCellMar>
          <w:top w:w="15" w:type="dxa"/>
          <w:left w:w="15" w:type="dxa"/>
          <w:bottom w:w="15" w:type="dxa"/>
          <w:right w:w="15" w:type="dxa"/>
        </w:tblCellMar>
      </w:tblPr>
      <w:tblGrid>
        <w:gridCol w:w="2040"/>
        <w:gridCol w:w="1545"/>
        <w:gridCol w:w="1755"/>
        <w:gridCol w:w="1530"/>
      </w:tblGrid>
      <w:tr>
        <w:tblPrEx>
          <w:tblLayout w:type="fixed"/>
          <w:tblCellMar>
            <w:top w:w="15" w:type="dxa"/>
            <w:left w:w="15" w:type="dxa"/>
            <w:bottom w:w="15" w:type="dxa"/>
            <w:right w:w="15" w:type="dxa"/>
          </w:tblCellMar>
        </w:tblPrEx>
        <w:trPr>
          <w:trHeight w:val="495" w:hRule="atLeast"/>
          <w:jc w:val="center"/>
        </w:trPr>
        <w:tc>
          <w:tcPr>
            <w:tcW w:w="2040" w:type="dxa"/>
            <w:tcBorders>
              <w:top w:val="single" w:color="8064A2" w:sz="8" w:space="0"/>
              <w:left w:val="single" w:color="8064A2" w:sz="8" w:space="0"/>
              <w:bottom w:val="single" w:color="8064A2" w:sz="8" w:space="0"/>
              <w:right w:val="dotted" w:color="auto" w:sz="12" w:space="0"/>
            </w:tcBorders>
            <w:shd w:val="clear" w:color="auto" w:fill="8064A2"/>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非常满意</w:t>
            </w:r>
          </w:p>
        </w:tc>
        <w:tc>
          <w:tcPr>
            <w:tcW w:w="1545" w:type="dxa"/>
            <w:tcBorders>
              <w:top w:val="single" w:color="8064A2" w:sz="8" w:space="0"/>
              <w:left w:val="dotted" w:color="auto" w:sz="0" w:space="0"/>
              <w:bottom w:val="single" w:color="8064A2" w:sz="8" w:space="0"/>
              <w:right w:val="dotted" w:color="auto" w:sz="12" w:space="0"/>
            </w:tcBorders>
            <w:shd w:val="clear" w:color="auto" w:fill="8064A2"/>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满意</w:t>
            </w:r>
          </w:p>
        </w:tc>
        <w:tc>
          <w:tcPr>
            <w:tcW w:w="1755" w:type="dxa"/>
            <w:tcBorders>
              <w:top w:val="single" w:color="8064A2" w:sz="8" w:space="0"/>
              <w:left w:val="dotted" w:color="auto" w:sz="0" w:space="0"/>
              <w:bottom w:val="single" w:color="8064A2" w:sz="8" w:space="0"/>
              <w:right w:val="dotted" w:color="auto" w:sz="12" w:space="0"/>
            </w:tcBorders>
            <w:shd w:val="clear" w:color="auto" w:fill="8064A2"/>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一般满意</w:t>
            </w:r>
          </w:p>
        </w:tc>
        <w:tc>
          <w:tcPr>
            <w:tcW w:w="1530" w:type="dxa"/>
            <w:tcBorders>
              <w:top w:val="single" w:color="8064A2" w:sz="8" w:space="0"/>
              <w:left w:val="dotted" w:color="auto" w:sz="0" w:space="0"/>
              <w:bottom w:val="single" w:color="8064A2" w:sz="8" w:space="0"/>
              <w:right w:val="single" w:color="8064A2" w:sz="8" w:space="0"/>
            </w:tcBorders>
            <w:shd w:val="clear" w:color="auto" w:fill="8064A2"/>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不满意</w:t>
            </w:r>
          </w:p>
        </w:tc>
      </w:tr>
      <w:tr>
        <w:tblPrEx>
          <w:tblLayout w:type="fixed"/>
          <w:tblCellMar>
            <w:top w:w="15" w:type="dxa"/>
            <w:left w:w="15" w:type="dxa"/>
            <w:bottom w:w="15" w:type="dxa"/>
            <w:right w:w="15" w:type="dxa"/>
          </w:tblCellMar>
        </w:tblPrEx>
        <w:trPr>
          <w:trHeight w:val="495" w:hRule="atLeast"/>
          <w:jc w:val="center"/>
        </w:trPr>
        <w:tc>
          <w:tcPr>
            <w:tcW w:w="2040" w:type="dxa"/>
            <w:tcBorders>
              <w:top w:val="single" w:color="8064A2" w:sz="8" w:space="0"/>
              <w:left w:val="single" w:color="8064A2" w:sz="8" w:space="0"/>
              <w:bottom w:val="single" w:color="8064A2" w:sz="8" w:space="0"/>
              <w:right w:val="dotted" w:color="auto" w:sz="4"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103</w:t>
            </w:r>
          </w:p>
        </w:tc>
        <w:tc>
          <w:tcPr>
            <w:tcW w:w="1545"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487</w:t>
            </w:r>
          </w:p>
        </w:tc>
        <w:tc>
          <w:tcPr>
            <w:tcW w:w="1755"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365</w:t>
            </w:r>
          </w:p>
        </w:tc>
        <w:tc>
          <w:tcPr>
            <w:tcW w:w="1530" w:type="dxa"/>
            <w:tcBorders>
              <w:top w:val="single" w:color="8064A2" w:sz="8" w:space="0"/>
              <w:left w:val="dotted" w:color="auto" w:sz="4" w:space="0"/>
              <w:bottom w:val="single" w:color="8064A2" w:sz="8" w:space="0"/>
              <w:right w:val="single" w:color="8064A2" w:sz="8" w:space="0"/>
            </w:tcBorders>
            <w:shd w:val="clear" w:color="auto" w:fill="FFFFFF"/>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kern w:val="0"/>
                <w:sz w:val="28"/>
                <w:szCs w:val="28"/>
                <w:lang w:val="en-US" w:eastAsia="zh-CN" w:bidi="ar"/>
              </w:rPr>
              <w:t>8</w:t>
            </w:r>
          </w:p>
        </w:tc>
      </w:tr>
      <w:tr>
        <w:tblPrEx>
          <w:tblLayout w:type="fixed"/>
          <w:tblCellMar>
            <w:top w:w="15" w:type="dxa"/>
            <w:left w:w="15" w:type="dxa"/>
            <w:bottom w:w="15" w:type="dxa"/>
            <w:right w:w="15" w:type="dxa"/>
          </w:tblCellMar>
        </w:tblPrEx>
        <w:trPr>
          <w:trHeight w:val="495" w:hRule="atLeast"/>
          <w:jc w:val="center"/>
        </w:trPr>
        <w:tc>
          <w:tcPr>
            <w:tcW w:w="2040" w:type="dxa"/>
            <w:tcBorders>
              <w:top w:val="single" w:color="8064A2" w:sz="8" w:space="0"/>
              <w:left w:val="single" w:color="8064A2" w:sz="8" w:space="0"/>
              <w:bottom w:val="single" w:color="8064A2" w:sz="8" w:space="0"/>
              <w:right w:val="dotted" w:color="auto" w:sz="4"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10.7</w:t>
            </w:r>
            <w:r>
              <w:rPr>
                <w:rFonts w:ascii="仿宋_GB2312" w:hAnsi="宋体" w:eastAsia="仿宋_GB2312" w:cs="仿宋_GB2312"/>
                <w:color w:val="000000"/>
                <w:kern w:val="0"/>
                <w:sz w:val="28"/>
                <w:szCs w:val="28"/>
                <w:lang w:bidi="ar"/>
              </w:rPr>
              <w:t>%</w:t>
            </w:r>
          </w:p>
        </w:tc>
        <w:tc>
          <w:tcPr>
            <w:tcW w:w="1545"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50.6</w:t>
            </w:r>
            <w:r>
              <w:rPr>
                <w:rFonts w:ascii="仿宋_GB2312" w:hAnsi="宋体" w:eastAsia="仿宋_GB2312" w:cs="仿宋_GB2312"/>
                <w:color w:val="000000"/>
                <w:kern w:val="0"/>
                <w:sz w:val="28"/>
                <w:szCs w:val="28"/>
                <w:lang w:bidi="ar"/>
              </w:rPr>
              <w:t>%</w:t>
            </w:r>
          </w:p>
        </w:tc>
        <w:tc>
          <w:tcPr>
            <w:tcW w:w="1755"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37.9</w:t>
            </w:r>
            <w:r>
              <w:rPr>
                <w:rFonts w:ascii="仿宋_GB2312" w:hAnsi="宋体" w:eastAsia="仿宋_GB2312" w:cs="仿宋_GB2312"/>
                <w:color w:val="000000"/>
                <w:kern w:val="0"/>
                <w:sz w:val="28"/>
                <w:szCs w:val="28"/>
                <w:lang w:bidi="ar"/>
              </w:rPr>
              <w:t>%</w:t>
            </w:r>
          </w:p>
        </w:tc>
        <w:tc>
          <w:tcPr>
            <w:tcW w:w="1530" w:type="dxa"/>
            <w:tcBorders>
              <w:top w:val="single" w:color="8064A2" w:sz="8" w:space="0"/>
              <w:left w:val="dotted" w:color="auto" w:sz="4" w:space="0"/>
              <w:bottom w:val="single" w:color="8064A2" w:sz="8" w:space="0"/>
              <w:right w:val="single" w:color="8064A2" w:sz="8"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0.8</w:t>
            </w:r>
            <w:r>
              <w:rPr>
                <w:rFonts w:ascii="仿宋_GB2312" w:hAnsi="宋体" w:eastAsia="仿宋_GB2312" w:cs="仿宋_GB2312"/>
                <w:color w:val="000000"/>
                <w:kern w:val="0"/>
                <w:sz w:val="28"/>
                <w:szCs w:val="28"/>
                <w:lang w:bidi="ar"/>
              </w:rPr>
              <w:t>%</w:t>
            </w:r>
          </w:p>
        </w:tc>
      </w:tr>
    </w:tbl>
    <w:p>
      <w:pPr>
        <w:jc w:val="center"/>
        <w:rPr>
          <w:rFonts w:hint="eastAsia" w:ascii="仿宋_GB2312" w:eastAsia="仿宋_GB2312"/>
          <w:sz w:val="28"/>
          <w:szCs w:val="28"/>
        </w:rPr>
      </w:pPr>
      <w:r>
        <w:drawing>
          <wp:inline distT="0" distB="0" distL="114300" distR="114300">
            <wp:extent cx="4367530" cy="2136775"/>
            <wp:effectExtent l="4445" t="4445" r="9525" b="11430"/>
            <wp:docPr id="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ind w:left="1890"/>
        <w:rPr>
          <w:rFonts w:hint="eastAsia" w:ascii="仿宋_GB2312" w:eastAsia="仿宋_GB2312"/>
          <w:sz w:val="28"/>
          <w:szCs w:val="28"/>
        </w:rPr>
      </w:pPr>
      <w:r>
        <w:rPr>
          <w:rFonts w:hint="eastAsia" w:ascii="仿宋_GB2312" w:eastAsia="仿宋_GB2312"/>
          <w:sz w:val="28"/>
          <w:szCs w:val="28"/>
        </w:rPr>
        <w:t xml:space="preserve">         3-4毕业生对工作满意度</w:t>
      </w:r>
    </w:p>
    <w:p>
      <w:pPr>
        <w:pStyle w:val="4"/>
        <w:bidi w:val="0"/>
        <w:rPr>
          <w:rFonts w:hint="eastAsia"/>
          <w:b/>
        </w:rPr>
      </w:pPr>
      <w:bookmarkStart w:id="63" w:name="_Toc7189"/>
      <w:bookmarkStart w:id="64" w:name="_Toc22818"/>
      <w:r>
        <w:rPr>
          <w:rFonts w:hint="eastAsia"/>
          <w:b/>
        </w:rPr>
        <w:t>3.5 用人单位对毕业生的评价</w:t>
      </w:r>
      <w:bookmarkEnd w:id="63"/>
      <w:bookmarkEnd w:id="64"/>
    </w:p>
    <w:p>
      <w:pPr>
        <w:spacing w:line="600" w:lineRule="exact"/>
        <w:ind w:left="540" w:leftChars="257" w:firstLine="19" w:firstLineChars="7"/>
        <w:rPr>
          <w:rFonts w:hint="eastAsia" w:ascii="仿宋_GB2312" w:eastAsia="仿宋_GB2312" w:cs="宋体"/>
          <w:bCs/>
          <w:sz w:val="28"/>
          <w:szCs w:val="28"/>
        </w:rPr>
      </w:pPr>
      <w:r>
        <w:rPr>
          <w:rFonts w:hint="eastAsia" w:ascii="仿宋_GB2312" w:eastAsia="仿宋_GB2312" w:cs="宋体"/>
          <w:bCs/>
          <w:sz w:val="28"/>
          <w:szCs w:val="28"/>
        </w:rPr>
        <w:t xml:space="preserve">      </w:t>
      </w:r>
      <w:r>
        <w:rPr>
          <w:rFonts w:hint="eastAsia" w:ascii="仿宋" w:hAnsi="仿宋" w:eastAsia="仿宋" w:cs="仿宋"/>
          <w:bCs/>
          <w:sz w:val="28"/>
          <w:szCs w:val="28"/>
        </w:rPr>
        <w:t xml:space="preserve">  用人单位对201</w:t>
      </w:r>
      <w:r>
        <w:rPr>
          <w:rFonts w:hint="eastAsia" w:ascii="仿宋" w:hAnsi="仿宋" w:eastAsia="仿宋" w:cs="仿宋"/>
          <w:bCs/>
          <w:sz w:val="28"/>
          <w:szCs w:val="28"/>
          <w:lang w:val="en-US" w:eastAsia="zh-CN"/>
        </w:rPr>
        <w:t>9</w:t>
      </w:r>
      <w:r>
        <w:rPr>
          <w:rFonts w:hint="eastAsia" w:ascii="仿宋" w:hAnsi="仿宋" w:eastAsia="仿宋" w:cs="仿宋"/>
          <w:bCs/>
          <w:sz w:val="28"/>
          <w:szCs w:val="28"/>
        </w:rPr>
        <w:t>届毕业生的总体满意度</w:t>
      </w:r>
    </w:p>
    <w:tbl>
      <w:tblPr>
        <w:tblStyle w:val="19"/>
        <w:tblW w:w="7758" w:type="dxa"/>
        <w:jc w:val="center"/>
        <w:tblInd w:w="0" w:type="dxa"/>
        <w:tblLayout w:type="fixed"/>
        <w:tblCellMar>
          <w:top w:w="15" w:type="dxa"/>
          <w:left w:w="15" w:type="dxa"/>
          <w:bottom w:w="15" w:type="dxa"/>
          <w:right w:w="15" w:type="dxa"/>
        </w:tblCellMar>
      </w:tblPr>
      <w:tblGrid>
        <w:gridCol w:w="2021"/>
        <w:gridCol w:w="1992"/>
        <w:gridCol w:w="1739"/>
        <w:gridCol w:w="2006"/>
      </w:tblGrid>
      <w:tr>
        <w:tblPrEx>
          <w:tblLayout w:type="fixed"/>
          <w:tblCellMar>
            <w:top w:w="15" w:type="dxa"/>
            <w:left w:w="15" w:type="dxa"/>
            <w:bottom w:w="15" w:type="dxa"/>
            <w:right w:w="15" w:type="dxa"/>
          </w:tblCellMar>
        </w:tblPrEx>
        <w:trPr>
          <w:trHeight w:val="544" w:hRule="atLeast"/>
          <w:jc w:val="center"/>
        </w:trPr>
        <w:tc>
          <w:tcPr>
            <w:tcW w:w="2021" w:type="dxa"/>
            <w:tcBorders>
              <w:top w:val="single" w:color="4BACC6" w:sz="8" w:space="0"/>
              <w:left w:val="single" w:color="4BACC6" w:sz="8" w:space="0"/>
              <w:bottom w:val="single" w:color="4BACC6" w:sz="8" w:space="0"/>
              <w:right w:val="dotted" w:color="auto" w:sz="4" w:space="0"/>
            </w:tcBorders>
            <w:shd w:val="clear" w:color="auto" w:fill="4BACC6"/>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非常满意</w:t>
            </w:r>
          </w:p>
        </w:tc>
        <w:tc>
          <w:tcPr>
            <w:tcW w:w="1992" w:type="dxa"/>
            <w:tcBorders>
              <w:top w:val="single" w:color="4BACC6" w:sz="8" w:space="0"/>
              <w:left w:val="dotted" w:color="auto" w:sz="4" w:space="0"/>
              <w:bottom w:val="single" w:color="4BACC6" w:sz="8" w:space="0"/>
              <w:right w:val="dotted" w:color="auto" w:sz="4" w:space="0"/>
            </w:tcBorders>
            <w:shd w:val="clear" w:color="auto" w:fill="4BACC6"/>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满意</w:t>
            </w:r>
          </w:p>
        </w:tc>
        <w:tc>
          <w:tcPr>
            <w:tcW w:w="1739" w:type="dxa"/>
            <w:tcBorders>
              <w:top w:val="single" w:color="4BACC6" w:sz="8" w:space="0"/>
              <w:left w:val="dotted" w:color="auto" w:sz="4" w:space="0"/>
              <w:bottom w:val="single" w:color="4BACC6" w:sz="8" w:space="0"/>
              <w:right w:val="dotted" w:color="auto" w:sz="4" w:space="0"/>
            </w:tcBorders>
            <w:shd w:val="clear" w:color="auto" w:fill="4BACC6"/>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一般满意</w:t>
            </w:r>
          </w:p>
        </w:tc>
        <w:tc>
          <w:tcPr>
            <w:tcW w:w="2006" w:type="dxa"/>
            <w:tcBorders>
              <w:top w:val="single" w:color="4BACC6" w:sz="8" w:space="0"/>
              <w:left w:val="dotted" w:color="auto" w:sz="4" w:space="0"/>
              <w:bottom w:val="single" w:color="4BACC6" w:sz="8" w:space="0"/>
              <w:right w:val="single" w:color="4BACC6" w:sz="8" w:space="0"/>
            </w:tcBorders>
            <w:shd w:val="clear" w:color="auto" w:fill="4BACC6"/>
            <w:vAlign w:val="center"/>
          </w:tcPr>
          <w:p>
            <w:pPr>
              <w:widowControl/>
              <w:jc w:val="center"/>
              <w:textAlignment w:val="center"/>
              <w:rPr>
                <w:rFonts w:ascii="仿宋_GB2312" w:hAnsi="宋体" w:eastAsia="仿宋_GB2312" w:cs="仿宋_GB2312"/>
                <w:b/>
                <w:color w:val="FFFFFF"/>
                <w:sz w:val="28"/>
                <w:szCs w:val="28"/>
              </w:rPr>
            </w:pPr>
            <w:r>
              <w:rPr>
                <w:rFonts w:ascii="仿宋_GB2312" w:hAnsi="宋体" w:eastAsia="仿宋_GB2312" w:cs="仿宋_GB2312"/>
                <w:b/>
                <w:color w:val="FFFFFF"/>
                <w:kern w:val="0"/>
                <w:sz w:val="28"/>
                <w:szCs w:val="28"/>
                <w:lang w:bidi="ar"/>
              </w:rPr>
              <w:t>不太满意</w:t>
            </w:r>
          </w:p>
        </w:tc>
      </w:tr>
      <w:tr>
        <w:tblPrEx>
          <w:tblLayout w:type="fixed"/>
          <w:tblCellMar>
            <w:top w:w="15" w:type="dxa"/>
            <w:left w:w="15" w:type="dxa"/>
            <w:bottom w:w="15" w:type="dxa"/>
            <w:right w:w="15" w:type="dxa"/>
          </w:tblCellMar>
        </w:tblPrEx>
        <w:trPr>
          <w:trHeight w:val="544" w:hRule="atLeast"/>
          <w:jc w:val="center"/>
        </w:trPr>
        <w:tc>
          <w:tcPr>
            <w:tcW w:w="2021" w:type="dxa"/>
            <w:tcBorders>
              <w:top w:val="single" w:color="4BACC6" w:sz="8" w:space="0"/>
              <w:left w:val="single" w:color="4BACC6" w:sz="8" w:space="0"/>
              <w:bottom w:val="single" w:color="4BACC6" w:sz="8" w:space="0"/>
              <w:right w:val="dotted" w:color="auto" w:sz="4"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197</w:t>
            </w:r>
          </w:p>
        </w:tc>
        <w:tc>
          <w:tcPr>
            <w:tcW w:w="1992"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165</w:t>
            </w:r>
          </w:p>
        </w:tc>
        <w:tc>
          <w:tcPr>
            <w:tcW w:w="1739"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18</w:t>
            </w:r>
          </w:p>
        </w:tc>
        <w:tc>
          <w:tcPr>
            <w:tcW w:w="2006"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kern w:val="0"/>
                <w:sz w:val="28"/>
                <w:szCs w:val="28"/>
                <w:lang w:val="en-US" w:eastAsia="zh-CN" w:bidi="ar"/>
              </w:rPr>
              <w:t>9</w:t>
            </w:r>
          </w:p>
        </w:tc>
      </w:tr>
      <w:tr>
        <w:tblPrEx>
          <w:tblLayout w:type="fixed"/>
          <w:tblCellMar>
            <w:top w:w="15" w:type="dxa"/>
            <w:left w:w="15" w:type="dxa"/>
            <w:bottom w:w="15" w:type="dxa"/>
            <w:right w:w="15" w:type="dxa"/>
          </w:tblCellMar>
        </w:tblPrEx>
        <w:trPr>
          <w:trHeight w:val="560" w:hRule="atLeast"/>
          <w:jc w:val="center"/>
        </w:trPr>
        <w:tc>
          <w:tcPr>
            <w:tcW w:w="2021" w:type="dxa"/>
            <w:tcBorders>
              <w:top w:val="single" w:color="4BACC6" w:sz="8" w:space="0"/>
              <w:left w:val="single" w:color="4BACC6" w:sz="8" w:space="0"/>
              <w:bottom w:val="single" w:color="4BACC6" w:sz="8" w:space="0"/>
              <w:right w:val="dotted" w:color="auto" w:sz="4"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50.6</w:t>
            </w:r>
            <w:r>
              <w:rPr>
                <w:rFonts w:ascii="仿宋_GB2312" w:hAnsi="宋体" w:eastAsia="仿宋_GB2312" w:cs="仿宋_GB2312"/>
                <w:color w:val="000000"/>
                <w:kern w:val="0"/>
                <w:sz w:val="28"/>
                <w:szCs w:val="28"/>
                <w:lang w:bidi="ar"/>
              </w:rPr>
              <w:t>%</w:t>
            </w:r>
          </w:p>
        </w:tc>
        <w:tc>
          <w:tcPr>
            <w:tcW w:w="1992"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42.4</w:t>
            </w:r>
            <w:r>
              <w:rPr>
                <w:rFonts w:ascii="仿宋_GB2312" w:hAnsi="宋体" w:eastAsia="仿宋_GB2312" w:cs="仿宋_GB2312"/>
                <w:color w:val="000000"/>
                <w:kern w:val="0"/>
                <w:sz w:val="28"/>
                <w:szCs w:val="28"/>
                <w:lang w:bidi="ar"/>
              </w:rPr>
              <w:t>%</w:t>
            </w:r>
          </w:p>
        </w:tc>
        <w:tc>
          <w:tcPr>
            <w:tcW w:w="1739" w:type="dxa"/>
            <w:tcBorders>
              <w:top w:val="single" w:color="4BACC6" w:sz="8" w:space="0"/>
              <w:left w:val="dotted" w:color="auto" w:sz="4" w:space="0"/>
              <w:bottom w:val="single" w:color="4BACC6" w:sz="8" w:space="0"/>
              <w:right w:val="dotted" w:color="auto" w:sz="4"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4.6</w:t>
            </w:r>
            <w:r>
              <w:rPr>
                <w:rFonts w:ascii="仿宋_GB2312" w:hAnsi="宋体" w:eastAsia="仿宋_GB2312" w:cs="仿宋_GB2312"/>
                <w:color w:val="000000"/>
                <w:kern w:val="0"/>
                <w:sz w:val="28"/>
                <w:szCs w:val="28"/>
                <w:lang w:bidi="ar"/>
              </w:rPr>
              <w:t>%</w:t>
            </w:r>
          </w:p>
        </w:tc>
        <w:tc>
          <w:tcPr>
            <w:tcW w:w="2006" w:type="dxa"/>
            <w:tcBorders>
              <w:top w:val="single" w:color="4BACC6" w:sz="8" w:space="0"/>
              <w:left w:val="dotted" w:color="auto" w:sz="4" w:space="0"/>
              <w:bottom w:val="single" w:color="4BACC6" w:sz="8" w:space="0"/>
              <w:right w:val="single" w:color="4BACC6" w:sz="8" w:space="0"/>
            </w:tcBorders>
            <w:shd w:val="clear" w:color="auto" w:fill="FF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2.4</w:t>
            </w:r>
            <w:r>
              <w:rPr>
                <w:rFonts w:ascii="仿宋_GB2312" w:hAnsi="宋体" w:eastAsia="仿宋_GB2312" w:cs="仿宋_GB2312"/>
                <w:color w:val="000000"/>
                <w:kern w:val="0"/>
                <w:sz w:val="28"/>
                <w:szCs w:val="28"/>
                <w:lang w:bidi="ar"/>
              </w:rPr>
              <w:t>%</w:t>
            </w:r>
          </w:p>
        </w:tc>
      </w:tr>
    </w:tbl>
    <w:p>
      <w:pPr>
        <w:jc w:val="center"/>
        <w:rPr>
          <w:rFonts w:hint="eastAsia" w:ascii="仿宋_GB2312" w:eastAsia="仿宋_GB2312"/>
          <w:sz w:val="28"/>
          <w:szCs w:val="28"/>
        </w:rPr>
      </w:pPr>
      <w:r>
        <w:drawing>
          <wp:inline distT="0" distB="0" distL="114300" distR="114300">
            <wp:extent cx="4572000" cy="2278380"/>
            <wp:effectExtent l="4445" t="4445" r="14605" b="22225"/>
            <wp:docPr id="2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spacing w:line="600" w:lineRule="exact"/>
        <w:ind w:left="540" w:leftChars="257" w:firstLine="19" w:firstLineChars="7"/>
        <w:rPr>
          <w:rFonts w:hint="eastAsia" w:ascii="仿宋_GB2312" w:eastAsia="仿宋_GB2312" w:cs="宋体"/>
          <w:bCs/>
          <w:sz w:val="28"/>
          <w:szCs w:val="28"/>
        </w:rPr>
      </w:pPr>
      <w:r>
        <w:rPr>
          <w:rFonts w:hint="eastAsia" w:ascii="仿宋_GB2312" w:eastAsia="仿宋_GB2312"/>
          <w:sz w:val="28"/>
          <w:szCs w:val="28"/>
        </w:rPr>
        <w:t xml:space="preserve">            3-5用人单位对我校毕业生综合评价</w:t>
      </w:r>
    </w:p>
    <w:p>
      <w:pPr>
        <w:pStyle w:val="2"/>
        <w:bidi w:val="0"/>
        <w:jc w:val="center"/>
        <w:rPr>
          <w:rFonts w:hint="eastAsia"/>
        </w:rPr>
      </w:pPr>
      <w:bookmarkStart w:id="65" w:name="_Toc14206"/>
      <w:bookmarkStart w:id="66" w:name="_Toc26037"/>
      <w:bookmarkStart w:id="67" w:name="_Toc316027088"/>
      <w:r>
        <w:rPr>
          <w:rFonts w:hint="eastAsia"/>
        </w:rPr>
        <w:t>第四部分 发展趋势分析</w:t>
      </w:r>
      <w:bookmarkEnd w:id="65"/>
      <w:bookmarkEnd w:id="66"/>
    </w:p>
    <w:p>
      <w:pPr>
        <w:pStyle w:val="4"/>
        <w:bidi w:val="0"/>
        <w:rPr>
          <w:rFonts w:hint="eastAsia"/>
        </w:rPr>
      </w:pPr>
      <w:bookmarkStart w:id="68" w:name="_Toc1241"/>
      <w:bookmarkStart w:id="69" w:name="_Toc21687"/>
      <w:r>
        <w:rPr>
          <w:rFonts w:hint="eastAsia"/>
        </w:rPr>
        <w:t>4.1 毕业生就业率变化趋势</w:t>
      </w:r>
      <w:bookmarkEnd w:id="68"/>
      <w:bookmarkEnd w:id="69"/>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我校自2013年以来，升学率在毕业生就业率中的比</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rPr>
        <w:t>重始终保持在20%左右，除了反映出我校教学水平不断提高外，还说明无论是专科毕业生还是本科毕业生都希望通过升学拿到高一层次的学历，以学历优势做为未来就业竞争的必要条件。</w:t>
      </w:r>
    </w:p>
    <w:tbl>
      <w:tblPr>
        <w:tblStyle w:val="19"/>
        <w:tblW w:w="8640" w:type="dxa"/>
        <w:jc w:val="center"/>
        <w:tblInd w:w="0" w:type="dxa"/>
        <w:tblLayout w:type="fixed"/>
        <w:tblCellMar>
          <w:top w:w="15" w:type="dxa"/>
          <w:left w:w="15" w:type="dxa"/>
          <w:bottom w:w="15" w:type="dxa"/>
          <w:right w:w="15" w:type="dxa"/>
        </w:tblCellMar>
      </w:tblPr>
      <w:tblGrid>
        <w:gridCol w:w="1080"/>
        <w:gridCol w:w="1080"/>
        <w:gridCol w:w="1080"/>
        <w:gridCol w:w="1080"/>
        <w:gridCol w:w="1080"/>
        <w:gridCol w:w="1080"/>
        <w:gridCol w:w="1080"/>
        <w:gridCol w:w="1080"/>
      </w:tblGrid>
      <w:tr>
        <w:tblPrEx>
          <w:tblLayout w:type="fixed"/>
          <w:tblCellMar>
            <w:top w:w="15" w:type="dxa"/>
            <w:left w:w="15" w:type="dxa"/>
            <w:bottom w:w="15" w:type="dxa"/>
            <w:right w:w="15" w:type="dxa"/>
          </w:tblCellMar>
        </w:tblPrEx>
        <w:trPr>
          <w:trHeight w:val="495" w:hRule="atLeast"/>
          <w:jc w:val="center"/>
        </w:trPr>
        <w:tc>
          <w:tcPr>
            <w:tcW w:w="1080" w:type="dxa"/>
            <w:tcBorders>
              <w:top w:val="single" w:color="8064A2" w:sz="8" w:space="0"/>
              <w:left w:val="single" w:color="8064A2" w:sz="8" w:space="0"/>
              <w:bottom w:val="single" w:color="8064A2" w:sz="8" w:space="0"/>
              <w:right w:val="dotted" w:color="auto" w:sz="4" w:space="0"/>
            </w:tcBorders>
            <w:shd w:val="clear" w:color="auto" w:fill="8064A2"/>
            <w:vAlign w:val="center"/>
          </w:tcPr>
          <w:p>
            <w:pPr>
              <w:jc w:val="center"/>
              <w:rPr>
                <w:rFonts w:hint="eastAsia" w:ascii="宋体" w:hAnsi="宋体" w:cs="宋体"/>
                <w:color w:val="FFFFFF"/>
                <w:sz w:val="24"/>
              </w:rPr>
            </w:pPr>
            <w:r>
              <w:rPr>
                <w:rFonts w:hint="eastAsia" w:ascii="宋体" w:hAnsi="宋体" w:cs="宋体"/>
                <w:color w:val="FFFFFF"/>
                <w:sz w:val="24"/>
              </w:rPr>
              <w:t>年份</w:t>
            </w:r>
          </w:p>
        </w:tc>
        <w:tc>
          <w:tcPr>
            <w:tcW w:w="1080" w:type="dxa"/>
            <w:tcBorders>
              <w:top w:val="single" w:color="8064A2" w:sz="8" w:space="0"/>
              <w:left w:val="dotted" w:color="auto" w:sz="4" w:space="0"/>
              <w:bottom w:val="single" w:color="8064A2" w:sz="8" w:space="0"/>
              <w:right w:val="dotted" w:color="auto" w:sz="4" w:space="0"/>
            </w:tcBorders>
            <w:shd w:val="clear" w:color="auto" w:fill="8064A2"/>
            <w:vAlign w:val="center"/>
          </w:tcPr>
          <w:p>
            <w:pPr>
              <w:widowControl/>
              <w:jc w:val="center"/>
              <w:textAlignment w:val="center"/>
              <w:rPr>
                <w:rFonts w:hint="eastAsia" w:ascii="宋体" w:hAnsi="宋体" w:cs="宋体"/>
                <w:color w:val="FFFFFF"/>
                <w:sz w:val="24"/>
              </w:rPr>
            </w:pPr>
            <w:r>
              <w:rPr>
                <w:rFonts w:hint="eastAsia" w:ascii="宋体" w:hAnsi="宋体" w:cs="宋体"/>
                <w:color w:val="FFFFFF"/>
                <w:kern w:val="0"/>
                <w:sz w:val="24"/>
                <w:lang w:bidi="ar"/>
              </w:rPr>
              <w:t>2013</w:t>
            </w:r>
          </w:p>
        </w:tc>
        <w:tc>
          <w:tcPr>
            <w:tcW w:w="1080" w:type="dxa"/>
            <w:tcBorders>
              <w:top w:val="single" w:color="8064A2" w:sz="8" w:space="0"/>
              <w:left w:val="dotted" w:color="auto" w:sz="4" w:space="0"/>
              <w:bottom w:val="single" w:color="8064A2" w:sz="8" w:space="0"/>
              <w:right w:val="dotted" w:color="auto" w:sz="4" w:space="0"/>
            </w:tcBorders>
            <w:shd w:val="clear" w:color="auto" w:fill="8064A2"/>
            <w:vAlign w:val="center"/>
          </w:tcPr>
          <w:p>
            <w:pPr>
              <w:widowControl/>
              <w:jc w:val="center"/>
              <w:textAlignment w:val="center"/>
              <w:rPr>
                <w:rFonts w:hint="eastAsia" w:ascii="宋体" w:hAnsi="宋体" w:cs="宋体"/>
                <w:color w:val="FFFFFF"/>
                <w:sz w:val="24"/>
              </w:rPr>
            </w:pPr>
            <w:r>
              <w:rPr>
                <w:rFonts w:hint="eastAsia" w:ascii="宋体" w:hAnsi="宋体" w:cs="宋体"/>
                <w:color w:val="FFFFFF"/>
                <w:kern w:val="0"/>
                <w:sz w:val="24"/>
                <w:lang w:bidi="ar"/>
              </w:rPr>
              <w:t>2014</w:t>
            </w:r>
          </w:p>
        </w:tc>
        <w:tc>
          <w:tcPr>
            <w:tcW w:w="1080" w:type="dxa"/>
            <w:tcBorders>
              <w:top w:val="single" w:color="8064A2" w:sz="8" w:space="0"/>
              <w:left w:val="dotted" w:color="auto" w:sz="4" w:space="0"/>
              <w:bottom w:val="single" w:color="8064A2" w:sz="8" w:space="0"/>
              <w:right w:val="dotted" w:color="auto" w:sz="4" w:space="0"/>
            </w:tcBorders>
            <w:shd w:val="clear" w:color="auto" w:fill="8064A2"/>
            <w:vAlign w:val="center"/>
          </w:tcPr>
          <w:p>
            <w:pPr>
              <w:widowControl/>
              <w:jc w:val="center"/>
              <w:textAlignment w:val="center"/>
              <w:rPr>
                <w:rFonts w:hint="eastAsia" w:ascii="宋体" w:hAnsi="宋体" w:cs="宋体"/>
                <w:color w:val="FFFFFF"/>
                <w:sz w:val="24"/>
              </w:rPr>
            </w:pPr>
            <w:r>
              <w:rPr>
                <w:rFonts w:hint="eastAsia" w:ascii="宋体" w:hAnsi="宋体" w:cs="宋体"/>
                <w:color w:val="FFFFFF"/>
                <w:kern w:val="0"/>
                <w:sz w:val="24"/>
                <w:lang w:bidi="ar"/>
              </w:rPr>
              <w:t>2015</w:t>
            </w:r>
          </w:p>
        </w:tc>
        <w:tc>
          <w:tcPr>
            <w:tcW w:w="1080" w:type="dxa"/>
            <w:tcBorders>
              <w:top w:val="single" w:color="8064A2" w:sz="8" w:space="0"/>
              <w:left w:val="dotted" w:color="auto" w:sz="4" w:space="0"/>
              <w:bottom w:val="single" w:color="8064A2" w:sz="8" w:space="0"/>
              <w:right w:val="dotted" w:color="auto" w:sz="4" w:space="0"/>
            </w:tcBorders>
            <w:shd w:val="clear" w:color="auto" w:fill="8064A2"/>
            <w:vAlign w:val="center"/>
          </w:tcPr>
          <w:p>
            <w:pPr>
              <w:widowControl/>
              <w:jc w:val="center"/>
              <w:textAlignment w:val="center"/>
              <w:rPr>
                <w:rFonts w:hint="eastAsia" w:ascii="宋体" w:hAnsi="宋体" w:cs="宋体"/>
                <w:color w:val="FFFFFF"/>
                <w:sz w:val="24"/>
              </w:rPr>
            </w:pPr>
            <w:r>
              <w:rPr>
                <w:rFonts w:hint="eastAsia" w:ascii="宋体" w:hAnsi="宋体" w:cs="宋体"/>
                <w:color w:val="FFFFFF"/>
                <w:kern w:val="0"/>
                <w:sz w:val="24"/>
                <w:lang w:bidi="ar"/>
              </w:rPr>
              <w:t>2016</w:t>
            </w:r>
          </w:p>
        </w:tc>
        <w:tc>
          <w:tcPr>
            <w:tcW w:w="1080" w:type="dxa"/>
            <w:tcBorders>
              <w:top w:val="single" w:color="8064A2" w:sz="8" w:space="0"/>
              <w:left w:val="dotted" w:color="auto" w:sz="4" w:space="0"/>
              <w:bottom w:val="single" w:color="8064A2" w:sz="8" w:space="0"/>
              <w:right w:val="dotted" w:color="auto" w:sz="4" w:space="0"/>
            </w:tcBorders>
            <w:shd w:val="clear" w:color="auto" w:fill="8064A2"/>
            <w:vAlign w:val="center"/>
          </w:tcPr>
          <w:p>
            <w:pPr>
              <w:widowControl/>
              <w:jc w:val="center"/>
              <w:textAlignment w:val="center"/>
              <w:rPr>
                <w:rFonts w:hint="eastAsia" w:ascii="宋体" w:hAnsi="宋体" w:cs="宋体"/>
                <w:color w:val="FFFFFF"/>
                <w:sz w:val="24"/>
              </w:rPr>
            </w:pPr>
            <w:r>
              <w:rPr>
                <w:rFonts w:hint="eastAsia" w:ascii="宋体" w:hAnsi="宋体" w:cs="宋体"/>
                <w:color w:val="FFFFFF"/>
                <w:kern w:val="0"/>
                <w:sz w:val="24"/>
                <w:lang w:bidi="ar"/>
              </w:rPr>
              <w:t>2017</w:t>
            </w:r>
          </w:p>
        </w:tc>
        <w:tc>
          <w:tcPr>
            <w:tcW w:w="1080" w:type="dxa"/>
            <w:tcBorders>
              <w:top w:val="single" w:color="8064A2" w:sz="8" w:space="0"/>
              <w:left w:val="dotted" w:color="auto" w:sz="4" w:space="0"/>
              <w:bottom w:val="single" w:color="8064A2" w:sz="8" w:space="0"/>
              <w:right w:val="single" w:color="8064A2" w:sz="8" w:space="0"/>
            </w:tcBorders>
            <w:shd w:val="clear" w:color="auto" w:fill="8064A2"/>
            <w:vAlign w:val="center"/>
          </w:tcPr>
          <w:p>
            <w:pPr>
              <w:widowControl/>
              <w:jc w:val="center"/>
              <w:textAlignment w:val="center"/>
              <w:rPr>
                <w:rFonts w:hint="eastAsia" w:ascii="宋体" w:hAnsi="宋体" w:cs="宋体"/>
                <w:color w:val="FFFFFF"/>
                <w:sz w:val="24"/>
              </w:rPr>
            </w:pPr>
            <w:r>
              <w:rPr>
                <w:rFonts w:hint="eastAsia" w:ascii="宋体" w:hAnsi="宋体" w:cs="宋体"/>
                <w:color w:val="FFFFFF"/>
                <w:kern w:val="0"/>
                <w:sz w:val="24"/>
                <w:lang w:bidi="ar"/>
              </w:rPr>
              <w:t>2018</w:t>
            </w:r>
          </w:p>
        </w:tc>
        <w:tc>
          <w:tcPr>
            <w:tcW w:w="1080" w:type="dxa"/>
            <w:tcBorders>
              <w:top w:val="single" w:color="8064A2" w:sz="8" w:space="0"/>
              <w:left w:val="dotted" w:color="auto" w:sz="4" w:space="0"/>
              <w:bottom w:val="single" w:color="8064A2" w:sz="8" w:space="0"/>
              <w:right w:val="single" w:color="8064A2" w:sz="8" w:space="0"/>
            </w:tcBorders>
            <w:shd w:val="clear" w:color="auto" w:fill="8064A2"/>
            <w:vAlign w:val="center"/>
          </w:tcPr>
          <w:p>
            <w:pPr>
              <w:widowControl/>
              <w:jc w:val="center"/>
              <w:textAlignment w:val="center"/>
              <w:rPr>
                <w:rFonts w:hint="default" w:ascii="宋体" w:hAnsi="宋体" w:eastAsia="宋体" w:cs="宋体"/>
                <w:color w:val="FFFFFF"/>
                <w:kern w:val="0"/>
                <w:sz w:val="24"/>
                <w:lang w:val="en-US" w:eastAsia="zh-CN" w:bidi="ar"/>
              </w:rPr>
            </w:pPr>
            <w:r>
              <w:rPr>
                <w:rFonts w:hint="eastAsia" w:ascii="宋体" w:hAnsi="宋体" w:cs="宋体"/>
                <w:color w:val="FFFFFF"/>
                <w:kern w:val="0"/>
                <w:sz w:val="24"/>
                <w:lang w:val="en-US" w:eastAsia="zh-CN" w:bidi="ar"/>
              </w:rPr>
              <w:t>2019</w:t>
            </w:r>
          </w:p>
        </w:tc>
      </w:tr>
      <w:tr>
        <w:tblPrEx>
          <w:tblLayout w:type="fixed"/>
          <w:tblCellMar>
            <w:top w:w="15" w:type="dxa"/>
            <w:left w:w="15" w:type="dxa"/>
            <w:bottom w:w="15" w:type="dxa"/>
            <w:right w:w="15" w:type="dxa"/>
          </w:tblCellMar>
        </w:tblPrEx>
        <w:trPr>
          <w:trHeight w:val="495" w:hRule="atLeast"/>
          <w:jc w:val="center"/>
        </w:trPr>
        <w:tc>
          <w:tcPr>
            <w:tcW w:w="1080" w:type="dxa"/>
            <w:tcBorders>
              <w:top w:val="single" w:color="8064A2" w:sz="8" w:space="0"/>
              <w:left w:val="single" w:color="8064A2" w:sz="8"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就业率</w:t>
            </w:r>
          </w:p>
        </w:tc>
        <w:tc>
          <w:tcPr>
            <w:tcW w:w="1080"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88.70%</w:t>
            </w:r>
          </w:p>
        </w:tc>
        <w:tc>
          <w:tcPr>
            <w:tcW w:w="1080"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88.70%</w:t>
            </w:r>
          </w:p>
        </w:tc>
        <w:tc>
          <w:tcPr>
            <w:tcW w:w="1080"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85.92%</w:t>
            </w:r>
          </w:p>
        </w:tc>
        <w:tc>
          <w:tcPr>
            <w:tcW w:w="1080"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90.87%</w:t>
            </w:r>
          </w:p>
        </w:tc>
        <w:tc>
          <w:tcPr>
            <w:tcW w:w="1080"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92.89%</w:t>
            </w:r>
          </w:p>
        </w:tc>
        <w:tc>
          <w:tcPr>
            <w:tcW w:w="1080" w:type="dxa"/>
            <w:tcBorders>
              <w:top w:val="single" w:color="8064A2" w:sz="8" w:space="0"/>
              <w:left w:val="dotted" w:color="auto" w:sz="4" w:space="0"/>
              <w:bottom w:val="single" w:color="8064A2" w:sz="8" w:space="0"/>
              <w:right w:val="single" w:color="8064A2"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r>
              <w:rPr>
                <w:rFonts w:hint="eastAsia" w:ascii="宋体" w:hAnsi="宋体" w:cs="宋体"/>
                <w:color w:val="000000"/>
                <w:kern w:val="0"/>
                <w:sz w:val="24"/>
                <w:lang w:val="en-US" w:eastAsia="zh-CN" w:bidi="ar"/>
              </w:rPr>
              <w:t>3</w:t>
            </w:r>
            <w:r>
              <w:rPr>
                <w:rFonts w:hint="eastAsia" w:ascii="宋体" w:hAnsi="宋体" w:cs="宋体"/>
                <w:color w:val="000000"/>
                <w:kern w:val="0"/>
                <w:sz w:val="24"/>
                <w:lang w:bidi="ar"/>
              </w:rPr>
              <w:t>.</w:t>
            </w:r>
            <w:r>
              <w:rPr>
                <w:rFonts w:hint="eastAsia" w:ascii="宋体" w:hAnsi="宋体" w:cs="宋体"/>
                <w:color w:val="000000"/>
                <w:kern w:val="0"/>
                <w:sz w:val="24"/>
                <w:lang w:val="en-US" w:eastAsia="zh-CN" w:bidi="ar"/>
              </w:rPr>
              <w:t>74</w:t>
            </w:r>
            <w:r>
              <w:rPr>
                <w:rFonts w:hint="eastAsia" w:ascii="宋体" w:hAnsi="宋体" w:cs="宋体"/>
                <w:color w:val="000000"/>
                <w:kern w:val="0"/>
                <w:sz w:val="24"/>
                <w:lang w:bidi="ar"/>
              </w:rPr>
              <w:t>%</w:t>
            </w:r>
          </w:p>
        </w:tc>
        <w:tc>
          <w:tcPr>
            <w:tcW w:w="1080" w:type="dxa"/>
            <w:tcBorders>
              <w:top w:val="single" w:color="8064A2" w:sz="8" w:space="0"/>
              <w:left w:val="dotted" w:color="auto" w:sz="4" w:space="0"/>
              <w:bottom w:val="single" w:color="8064A2" w:sz="8" w:space="0"/>
              <w:right w:val="single" w:color="8064A2" w:sz="8" w:space="0"/>
            </w:tcBorders>
            <w:shd w:val="clear" w:color="auto" w:fill="FFFFFF"/>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84.01%</w:t>
            </w:r>
          </w:p>
        </w:tc>
      </w:tr>
      <w:tr>
        <w:tblPrEx>
          <w:tblLayout w:type="fixed"/>
          <w:tblCellMar>
            <w:top w:w="15" w:type="dxa"/>
            <w:left w:w="15" w:type="dxa"/>
            <w:bottom w:w="15" w:type="dxa"/>
            <w:right w:w="15" w:type="dxa"/>
          </w:tblCellMar>
        </w:tblPrEx>
        <w:trPr>
          <w:trHeight w:val="495" w:hRule="atLeast"/>
          <w:jc w:val="center"/>
        </w:trPr>
        <w:tc>
          <w:tcPr>
            <w:tcW w:w="1080" w:type="dxa"/>
            <w:tcBorders>
              <w:top w:val="single" w:color="8064A2" w:sz="8" w:space="0"/>
              <w:left w:val="single" w:color="8064A2" w:sz="8"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升学率</w:t>
            </w:r>
          </w:p>
        </w:tc>
        <w:tc>
          <w:tcPr>
            <w:tcW w:w="1080"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20.77%</w:t>
            </w:r>
          </w:p>
        </w:tc>
        <w:tc>
          <w:tcPr>
            <w:tcW w:w="1080"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25.76%</w:t>
            </w:r>
          </w:p>
        </w:tc>
        <w:tc>
          <w:tcPr>
            <w:tcW w:w="1080"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21.16%</w:t>
            </w:r>
          </w:p>
        </w:tc>
        <w:tc>
          <w:tcPr>
            <w:tcW w:w="1080"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19.95%</w:t>
            </w:r>
          </w:p>
        </w:tc>
        <w:tc>
          <w:tcPr>
            <w:tcW w:w="1080" w:type="dxa"/>
            <w:tcBorders>
              <w:top w:val="single" w:color="8064A2" w:sz="8" w:space="0"/>
              <w:left w:val="dotted" w:color="auto" w:sz="4" w:space="0"/>
              <w:bottom w:val="single" w:color="8064A2" w:sz="8" w:space="0"/>
              <w:right w:val="dotted" w:color="auto"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18.82%</w:t>
            </w:r>
          </w:p>
        </w:tc>
        <w:tc>
          <w:tcPr>
            <w:tcW w:w="1080" w:type="dxa"/>
            <w:tcBorders>
              <w:top w:val="single" w:color="8064A2" w:sz="8" w:space="0"/>
              <w:left w:val="dotted" w:color="auto" w:sz="4" w:space="0"/>
              <w:bottom w:val="single" w:color="8064A2" w:sz="8" w:space="0"/>
              <w:right w:val="single" w:color="8064A2"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17.91%</w:t>
            </w:r>
          </w:p>
        </w:tc>
        <w:tc>
          <w:tcPr>
            <w:tcW w:w="1080" w:type="dxa"/>
            <w:tcBorders>
              <w:top w:val="single" w:color="8064A2" w:sz="8" w:space="0"/>
              <w:left w:val="dotted" w:color="auto" w:sz="4" w:space="0"/>
              <w:bottom w:val="single" w:color="8064A2" w:sz="8" w:space="0"/>
              <w:right w:val="single" w:color="8064A2" w:sz="8" w:space="0"/>
            </w:tcBorders>
            <w:shd w:val="clear" w:color="auto" w:fill="FFFFFF"/>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19.76%</w:t>
            </w:r>
          </w:p>
        </w:tc>
      </w:tr>
    </w:tbl>
    <w:p>
      <w:pPr>
        <w:rPr>
          <w:rFonts w:hint="eastAsia" w:ascii="仿宋_GB2312" w:eastAsia="仿宋_GB2312"/>
          <w:sz w:val="28"/>
          <w:szCs w:val="28"/>
        </w:rPr>
      </w:pPr>
    </w:p>
    <w:p>
      <w:pPr>
        <w:jc w:val="center"/>
        <w:rPr>
          <w:rFonts w:hint="eastAsia" w:ascii="仿宋_GB2312" w:eastAsia="仿宋_GB2312"/>
          <w:sz w:val="28"/>
          <w:szCs w:val="28"/>
        </w:rPr>
      </w:pPr>
      <w:r>
        <w:drawing>
          <wp:inline distT="0" distB="0" distL="114300" distR="114300">
            <wp:extent cx="4572000" cy="2743200"/>
            <wp:effectExtent l="4445" t="4445" r="14605" b="14605"/>
            <wp:docPr id="2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rPr>
          <w:rFonts w:hint="eastAsia" w:ascii="仿宋_GB2312" w:eastAsia="仿宋_GB2312"/>
          <w:sz w:val="28"/>
          <w:szCs w:val="28"/>
        </w:rPr>
      </w:pPr>
    </w:p>
    <w:p>
      <w:pPr>
        <w:jc w:val="center"/>
        <w:rPr>
          <w:rFonts w:hint="eastAsia" w:ascii="仿宋_GB2312" w:eastAsia="仿宋_GB2312"/>
          <w:b w:val="0"/>
          <w:bCs w:val="0"/>
          <w:color w:val="auto"/>
          <w:sz w:val="28"/>
          <w:szCs w:val="28"/>
        </w:rPr>
      </w:pPr>
      <w:r>
        <w:rPr>
          <w:rFonts w:hint="eastAsia" w:ascii="仿宋_GB2312" w:eastAsia="仿宋_GB2312"/>
          <w:b w:val="0"/>
          <w:bCs w:val="0"/>
          <w:color w:val="auto"/>
          <w:sz w:val="28"/>
          <w:szCs w:val="28"/>
        </w:rPr>
        <w:t>4-1我校2013-201</w:t>
      </w:r>
      <w:r>
        <w:rPr>
          <w:rFonts w:hint="eastAsia" w:ascii="仿宋_GB2312" w:eastAsia="仿宋_GB2312"/>
          <w:b w:val="0"/>
          <w:bCs w:val="0"/>
          <w:color w:val="auto"/>
          <w:sz w:val="28"/>
          <w:szCs w:val="28"/>
          <w:lang w:val="en-US" w:eastAsia="zh-CN"/>
        </w:rPr>
        <w:t>9</w:t>
      </w:r>
      <w:r>
        <w:rPr>
          <w:rFonts w:hint="eastAsia" w:ascii="仿宋_GB2312" w:eastAsia="仿宋_GB2312"/>
          <w:b w:val="0"/>
          <w:bCs w:val="0"/>
          <w:color w:val="auto"/>
          <w:sz w:val="28"/>
          <w:szCs w:val="28"/>
        </w:rPr>
        <w:t>年的总体就业率、升学率变化趋势</w:t>
      </w:r>
    </w:p>
    <w:p>
      <w:pPr>
        <w:spacing w:line="600" w:lineRule="exact"/>
        <w:ind w:firstLine="281" w:firstLineChars="100"/>
        <w:rPr>
          <w:rFonts w:hint="eastAsia" w:ascii="仿宋_GB2312" w:eastAsia="仿宋_GB2312" w:cs="宋体"/>
          <w:b/>
          <w:bCs/>
          <w:sz w:val="28"/>
          <w:szCs w:val="28"/>
        </w:rPr>
      </w:pPr>
    </w:p>
    <w:p>
      <w:pPr>
        <w:pStyle w:val="4"/>
        <w:bidi w:val="0"/>
        <w:rPr>
          <w:rFonts w:hint="eastAsia"/>
          <w:b/>
        </w:rPr>
      </w:pPr>
      <w:bookmarkStart w:id="70" w:name="_Toc7008"/>
      <w:bookmarkStart w:id="71" w:name="_Toc6659"/>
      <w:r>
        <w:rPr>
          <w:rFonts w:hint="eastAsia"/>
          <w:b/>
        </w:rPr>
        <w:t>4.2 用人单位招聘时注重的毕业生因素分析</w:t>
      </w:r>
      <w:bookmarkEnd w:id="70"/>
      <w:bookmarkEnd w:id="7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通过调查的情况来看，用人单位在招聘毕业生时最看重的前五项因素是个人能力、面试表现、学习成绩、专业、学历。可见，用人单位更加看重的是毕业生个人综合能力以及在校期间学生的学习情况等方面所具备的素质，</w:t>
      </w:r>
      <w:r>
        <w:rPr>
          <w:rFonts w:hint="eastAsia" w:ascii="仿宋" w:hAnsi="仿宋" w:eastAsia="仿宋" w:cs="宋体"/>
          <w:kern w:val="0"/>
          <w:sz w:val="28"/>
          <w:szCs w:val="28"/>
          <w:lang w:eastAsia="zh-CN"/>
        </w:rPr>
        <w:t>在校期间知识的传授与</w:t>
      </w:r>
      <w:r>
        <w:rPr>
          <w:rFonts w:hint="eastAsia" w:ascii="仿宋" w:hAnsi="仿宋" w:eastAsia="仿宋" w:cs="宋体"/>
          <w:kern w:val="0"/>
          <w:sz w:val="28"/>
          <w:szCs w:val="28"/>
        </w:rPr>
        <w:t>人才的全面培养成为我们努力的方向。</w:t>
      </w:r>
    </w:p>
    <w:tbl>
      <w:tblPr>
        <w:tblStyle w:val="19"/>
        <w:tblW w:w="7650" w:type="dxa"/>
        <w:jc w:val="center"/>
        <w:tblInd w:w="0" w:type="dxa"/>
        <w:tblLayout w:type="fixed"/>
        <w:tblCellMar>
          <w:top w:w="15" w:type="dxa"/>
          <w:left w:w="15" w:type="dxa"/>
          <w:bottom w:w="15" w:type="dxa"/>
          <w:right w:w="15" w:type="dxa"/>
        </w:tblCellMar>
      </w:tblPr>
      <w:tblGrid>
        <w:gridCol w:w="2400"/>
        <w:gridCol w:w="2655"/>
        <w:gridCol w:w="2595"/>
      </w:tblGrid>
      <w:tr>
        <w:tblPrEx>
          <w:tblLayout w:type="fixed"/>
          <w:tblCellMar>
            <w:top w:w="15" w:type="dxa"/>
            <w:left w:w="15" w:type="dxa"/>
            <w:bottom w:w="15" w:type="dxa"/>
            <w:right w:w="15" w:type="dxa"/>
          </w:tblCellMar>
        </w:tblPrEx>
        <w:trPr>
          <w:trHeight w:val="495" w:hRule="atLeast"/>
          <w:jc w:val="center"/>
        </w:trPr>
        <w:tc>
          <w:tcPr>
            <w:tcW w:w="2400" w:type="dxa"/>
            <w:tcBorders>
              <w:top w:val="single" w:color="000000" w:sz="12" w:space="0"/>
              <w:left w:val="single" w:color="000000" w:sz="12" w:space="0"/>
              <w:bottom w:val="single" w:color="000000" w:sz="12" w:space="0"/>
              <w:right w:val="single" w:color="000000" w:sz="12" w:space="0"/>
            </w:tcBorders>
            <w:shd w:val="clear" w:color="auto" w:fill="FFCC99"/>
            <w:vAlign w:val="center"/>
          </w:tcPr>
          <w:p>
            <w:pPr>
              <w:widowControl/>
              <w:jc w:val="center"/>
              <w:textAlignment w:val="center"/>
              <w:rPr>
                <w:rFonts w:ascii="仿宋_GB2312" w:hAnsi="宋体" w:eastAsia="仿宋_GB2312" w:cs="仿宋_GB2312"/>
                <w:b/>
                <w:color w:val="000000"/>
                <w:sz w:val="28"/>
                <w:szCs w:val="28"/>
              </w:rPr>
            </w:pPr>
            <w:r>
              <w:rPr>
                <w:rFonts w:ascii="仿宋_GB2312" w:hAnsi="宋体" w:eastAsia="仿宋_GB2312" w:cs="仿宋_GB2312"/>
                <w:b/>
                <w:color w:val="000000"/>
                <w:kern w:val="0"/>
                <w:sz w:val="28"/>
                <w:szCs w:val="28"/>
                <w:lang w:bidi="ar"/>
              </w:rPr>
              <w:t>招聘注重因素</w:t>
            </w:r>
          </w:p>
        </w:tc>
        <w:tc>
          <w:tcPr>
            <w:tcW w:w="2655" w:type="dxa"/>
            <w:tcBorders>
              <w:top w:val="single" w:color="000000" w:sz="12" w:space="0"/>
              <w:bottom w:val="single" w:color="000000" w:sz="12" w:space="0"/>
              <w:right w:val="single" w:color="000000" w:sz="12" w:space="0"/>
            </w:tcBorders>
            <w:shd w:val="clear" w:color="auto" w:fill="FFCC99"/>
            <w:vAlign w:val="center"/>
          </w:tcPr>
          <w:p>
            <w:pPr>
              <w:widowControl/>
              <w:jc w:val="center"/>
              <w:textAlignment w:val="center"/>
              <w:rPr>
                <w:rFonts w:ascii="仿宋_GB2312" w:hAnsi="宋体" w:eastAsia="仿宋_GB2312" w:cs="仿宋_GB2312"/>
                <w:b/>
                <w:color w:val="000000"/>
                <w:sz w:val="28"/>
                <w:szCs w:val="28"/>
              </w:rPr>
            </w:pPr>
            <w:r>
              <w:rPr>
                <w:rFonts w:ascii="仿宋_GB2312" w:hAnsi="宋体" w:eastAsia="仿宋_GB2312" w:cs="仿宋_GB2312"/>
                <w:b/>
                <w:color w:val="000000"/>
                <w:kern w:val="0"/>
                <w:sz w:val="28"/>
                <w:szCs w:val="28"/>
                <w:lang w:bidi="ar"/>
              </w:rPr>
              <w:t>用人单位数量</w:t>
            </w:r>
          </w:p>
        </w:tc>
        <w:tc>
          <w:tcPr>
            <w:tcW w:w="2595" w:type="dxa"/>
            <w:tcBorders>
              <w:top w:val="single" w:color="000000" w:sz="12" w:space="0"/>
              <w:bottom w:val="single" w:color="000000" w:sz="12" w:space="0"/>
              <w:right w:val="single" w:color="000000" w:sz="12" w:space="0"/>
            </w:tcBorders>
            <w:shd w:val="clear" w:color="auto" w:fill="FFCC99"/>
            <w:vAlign w:val="center"/>
          </w:tcPr>
          <w:p>
            <w:pPr>
              <w:widowControl/>
              <w:jc w:val="center"/>
              <w:textAlignment w:val="center"/>
              <w:rPr>
                <w:rFonts w:ascii="仿宋_GB2312" w:hAnsi="宋体" w:eastAsia="仿宋_GB2312" w:cs="仿宋_GB2312"/>
                <w:b/>
                <w:color w:val="000000"/>
                <w:sz w:val="28"/>
                <w:szCs w:val="28"/>
              </w:rPr>
            </w:pPr>
            <w:r>
              <w:rPr>
                <w:rFonts w:ascii="仿宋_GB2312" w:hAnsi="宋体" w:eastAsia="仿宋_GB2312" w:cs="仿宋_GB2312"/>
                <w:b/>
                <w:color w:val="000000"/>
                <w:kern w:val="0"/>
                <w:sz w:val="28"/>
                <w:szCs w:val="28"/>
                <w:lang w:bidi="ar"/>
              </w:rPr>
              <w:t>比例</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学历</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285</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73.26</w:t>
            </w:r>
            <w:r>
              <w:rPr>
                <w:rFonts w:ascii="仿宋_GB2312" w:hAnsi="宋体" w:eastAsia="仿宋_GB2312" w:cs="仿宋_GB2312"/>
                <w:color w:val="000000"/>
                <w:kern w:val="0"/>
                <w:sz w:val="28"/>
                <w:szCs w:val="28"/>
                <w:lang w:bidi="ar"/>
              </w:rPr>
              <w:t>%</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专业</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261</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67.10</w:t>
            </w:r>
            <w:r>
              <w:rPr>
                <w:rFonts w:ascii="仿宋_GB2312" w:hAnsi="宋体" w:eastAsia="仿宋_GB2312" w:cs="仿宋_GB2312"/>
                <w:color w:val="000000"/>
                <w:kern w:val="0"/>
                <w:sz w:val="28"/>
                <w:szCs w:val="28"/>
                <w:lang w:bidi="ar"/>
              </w:rPr>
              <w:t>%</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性别</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202</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51.93</w:t>
            </w:r>
            <w:r>
              <w:rPr>
                <w:rFonts w:ascii="仿宋_GB2312" w:hAnsi="宋体" w:eastAsia="仿宋_GB2312" w:cs="仿宋_GB2312"/>
                <w:color w:val="000000"/>
                <w:kern w:val="0"/>
                <w:sz w:val="28"/>
                <w:szCs w:val="28"/>
                <w:lang w:bidi="ar"/>
              </w:rPr>
              <w:t>%</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相貌</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93</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23.91</w:t>
            </w:r>
            <w:r>
              <w:rPr>
                <w:rFonts w:ascii="仿宋_GB2312" w:hAnsi="宋体" w:eastAsia="仿宋_GB2312" w:cs="仿宋_GB2312"/>
                <w:color w:val="000000"/>
                <w:kern w:val="0"/>
                <w:sz w:val="28"/>
                <w:szCs w:val="28"/>
                <w:lang w:bidi="ar"/>
              </w:rPr>
              <w:t>%</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学习成绩</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311</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79.95</w:t>
            </w:r>
            <w:r>
              <w:rPr>
                <w:rFonts w:ascii="仿宋_GB2312" w:hAnsi="宋体" w:eastAsia="仿宋_GB2312" w:cs="仿宋_GB2312"/>
                <w:color w:val="000000"/>
                <w:kern w:val="0"/>
                <w:sz w:val="28"/>
                <w:szCs w:val="28"/>
                <w:lang w:bidi="ar"/>
              </w:rPr>
              <w:t>%</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学生干部</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190</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48.84</w:t>
            </w:r>
            <w:r>
              <w:rPr>
                <w:rFonts w:ascii="仿宋_GB2312" w:hAnsi="宋体" w:eastAsia="仿宋_GB2312" w:cs="仿宋_GB2312"/>
                <w:color w:val="000000"/>
                <w:kern w:val="0"/>
                <w:sz w:val="28"/>
                <w:szCs w:val="28"/>
                <w:lang w:bidi="ar"/>
              </w:rPr>
              <w:t>%</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获奖情况</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207</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53.21</w:t>
            </w:r>
            <w:r>
              <w:rPr>
                <w:rFonts w:ascii="仿宋_GB2312" w:hAnsi="宋体" w:eastAsia="仿宋_GB2312" w:cs="仿宋_GB2312"/>
                <w:color w:val="000000"/>
                <w:kern w:val="0"/>
                <w:sz w:val="28"/>
                <w:szCs w:val="28"/>
                <w:lang w:bidi="ar"/>
              </w:rPr>
              <w:t>%</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个人能力</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366</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94.09</w:t>
            </w:r>
            <w:r>
              <w:rPr>
                <w:rFonts w:ascii="仿宋_GB2312" w:hAnsi="宋体" w:eastAsia="仿宋_GB2312" w:cs="仿宋_GB2312"/>
                <w:color w:val="000000"/>
                <w:kern w:val="0"/>
                <w:sz w:val="28"/>
                <w:szCs w:val="28"/>
                <w:lang w:bidi="ar"/>
              </w:rPr>
              <w:t>%</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面试表现</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308</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79.18</w:t>
            </w:r>
            <w:r>
              <w:rPr>
                <w:rFonts w:ascii="仿宋_GB2312" w:hAnsi="宋体" w:eastAsia="仿宋_GB2312" w:cs="仿宋_GB2312"/>
                <w:color w:val="000000"/>
                <w:kern w:val="0"/>
                <w:sz w:val="28"/>
                <w:szCs w:val="28"/>
                <w:lang w:bidi="ar"/>
              </w:rPr>
              <w:t>%</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生源所在地</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111</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28.53</w:t>
            </w:r>
            <w:r>
              <w:rPr>
                <w:rFonts w:ascii="仿宋_GB2312" w:hAnsi="宋体" w:eastAsia="仿宋_GB2312" w:cs="仿宋_GB2312"/>
                <w:color w:val="000000"/>
                <w:kern w:val="0"/>
                <w:sz w:val="28"/>
                <w:szCs w:val="28"/>
                <w:lang w:bidi="ar"/>
              </w:rPr>
              <w:t>%</w:t>
            </w:r>
          </w:p>
        </w:tc>
      </w:tr>
      <w:tr>
        <w:tblPrEx>
          <w:tblLayout w:type="fixed"/>
          <w:tblCellMar>
            <w:top w:w="15" w:type="dxa"/>
            <w:left w:w="15" w:type="dxa"/>
            <w:bottom w:w="15" w:type="dxa"/>
            <w:right w:w="15" w:type="dxa"/>
          </w:tblCellMar>
        </w:tblPrEx>
        <w:trPr>
          <w:trHeight w:val="495" w:hRule="atLeast"/>
          <w:jc w:val="center"/>
        </w:trPr>
        <w:tc>
          <w:tcPr>
            <w:tcW w:w="2400" w:type="dxa"/>
            <w:tcBorders>
              <w:left w:val="single" w:color="000000" w:sz="12" w:space="0"/>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个人爱好特长</w:t>
            </w:r>
          </w:p>
        </w:tc>
        <w:tc>
          <w:tcPr>
            <w:tcW w:w="2655" w:type="dxa"/>
            <w:tcBorders>
              <w:bottom w:val="single" w:color="000000" w:sz="12" w:space="0"/>
              <w:right w:val="single" w:color="000000" w:sz="12" w:space="0"/>
            </w:tcBorders>
            <w:shd w:val="clear" w:color="auto" w:fill="CCFFFF"/>
            <w:vAlign w:val="center"/>
          </w:tcPr>
          <w:p>
            <w:pPr>
              <w:widowControl/>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kern w:val="0"/>
                <w:sz w:val="28"/>
                <w:szCs w:val="28"/>
                <w:lang w:val="en-US" w:eastAsia="zh-CN" w:bidi="ar"/>
              </w:rPr>
              <w:t>69</w:t>
            </w:r>
          </w:p>
        </w:tc>
        <w:tc>
          <w:tcPr>
            <w:tcW w:w="2595" w:type="dxa"/>
            <w:tcBorders>
              <w:bottom w:val="single" w:color="000000" w:sz="12" w:space="0"/>
              <w:right w:val="single" w:color="000000" w:sz="12" w:space="0"/>
            </w:tcBorders>
            <w:shd w:val="clear" w:color="auto" w:fill="CCFFFF"/>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bidi="ar"/>
              </w:rPr>
              <w:t>17.74</w:t>
            </w:r>
            <w:r>
              <w:rPr>
                <w:rFonts w:ascii="仿宋_GB2312" w:hAnsi="宋体" w:eastAsia="仿宋_GB2312" w:cs="仿宋_GB2312"/>
                <w:color w:val="000000"/>
                <w:kern w:val="0"/>
                <w:sz w:val="28"/>
                <w:szCs w:val="28"/>
                <w:lang w:bidi="ar"/>
              </w:rPr>
              <w:t>%</w:t>
            </w:r>
          </w:p>
        </w:tc>
      </w:tr>
    </w:tbl>
    <w:p>
      <w:pPr>
        <w:spacing w:line="600" w:lineRule="exact"/>
        <w:rPr>
          <w:rFonts w:hint="eastAsia" w:ascii="仿宋_GB2312" w:eastAsia="仿宋_GB2312" w:cs="宋体"/>
          <w:bCs/>
          <w:sz w:val="28"/>
          <w:szCs w:val="28"/>
        </w:rPr>
      </w:pPr>
    </w:p>
    <w:p>
      <w:pPr>
        <w:spacing w:line="600" w:lineRule="exact"/>
        <w:jc w:val="center"/>
        <w:rPr>
          <w:rFonts w:hint="eastAsia" w:ascii="仿宋_GB2312" w:eastAsia="仿宋_GB2312" w:cs="宋体"/>
          <w:bCs/>
          <w:sz w:val="28"/>
          <w:szCs w:val="28"/>
        </w:rPr>
      </w:pPr>
      <w:r>
        <w:rPr>
          <w:rFonts w:hint="eastAsia" w:ascii="仿宋_GB2312" w:eastAsia="仿宋_GB2312" w:cs="宋体"/>
          <w:bCs/>
          <w:sz w:val="28"/>
          <w:szCs w:val="28"/>
        </w:rPr>
        <w:t>4-2用人单位招聘时注重的毕业生因素</w:t>
      </w:r>
    </w:p>
    <w:p>
      <w:pPr>
        <w:spacing w:line="600" w:lineRule="exact"/>
        <w:ind w:firstLine="1680" w:firstLineChars="600"/>
        <w:rPr>
          <w:rFonts w:hint="eastAsia" w:ascii="仿宋_GB2312" w:eastAsia="仿宋_GB2312" w:cs="宋体"/>
          <w:bCs/>
          <w:sz w:val="28"/>
          <w:szCs w:val="28"/>
        </w:rPr>
      </w:pPr>
    </w:p>
    <w:p>
      <w:pPr>
        <w:pStyle w:val="4"/>
        <w:bidi w:val="0"/>
        <w:rPr>
          <w:rFonts w:hint="eastAsia"/>
          <w:b/>
        </w:rPr>
      </w:pPr>
      <w:bookmarkStart w:id="72" w:name="_Toc32568"/>
      <w:bookmarkStart w:id="73" w:name="_Toc26197"/>
      <w:r>
        <w:rPr>
          <w:rFonts w:hint="eastAsia"/>
          <w:b/>
        </w:rPr>
        <w:t>4.3 用人单位对我校就业各项工作的满意度</w:t>
      </w:r>
      <w:bookmarkEnd w:id="72"/>
      <w:bookmarkEnd w:id="73"/>
    </w:p>
    <w:tbl>
      <w:tblPr>
        <w:tblStyle w:val="19"/>
        <w:tblW w:w="8385" w:type="dxa"/>
        <w:jc w:val="center"/>
        <w:tblInd w:w="0" w:type="dxa"/>
        <w:tblLayout w:type="fixed"/>
        <w:tblCellMar>
          <w:top w:w="15" w:type="dxa"/>
          <w:left w:w="15" w:type="dxa"/>
          <w:bottom w:w="15" w:type="dxa"/>
          <w:right w:w="15" w:type="dxa"/>
        </w:tblCellMar>
      </w:tblPr>
      <w:tblGrid>
        <w:gridCol w:w="3314"/>
        <w:gridCol w:w="1335"/>
        <w:gridCol w:w="1230"/>
        <w:gridCol w:w="1170"/>
        <w:gridCol w:w="1336"/>
      </w:tblGrid>
      <w:tr>
        <w:tblPrEx>
          <w:tblLayout w:type="fixed"/>
          <w:tblCellMar>
            <w:top w:w="15" w:type="dxa"/>
            <w:left w:w="15" w:type="dxa"/>
            <w:bottom w:w="15" w:type="dxa"/>
            <w:right w:w="15" w:type="dxa"/>
          </w:tblCellMar>
        </w:tblPrEx>
        <w:trPr>
          <w:trHeight w:val="495" w:hRule="atLeast"/>
          <w:jc w:val="center"/>
        </w:trPr>
        <w:tc>
          <w:tcPr>
            <w:tcW w:w="3314" w:type="dxa"/>
            <w:tcBorders>
              <w:top w:val="single" w:color="F79646" w:sz="8" w:space="0"/>
              <w:left w:val="single" w:color="F79646" w:sz="8" w:space="0"/>
              <w:bottom w:val="single" w:color="F79646" w:sz="8" w:space="0"/>
              <w:right w:val="dotted" w:color="auto" w:sz="4" w:space="0"/>
            </w:tcBorders>
            <w:shd w:val="clear" w:color="auto" w:fill="F79646"/>
            <w:vAlign w:val="center"/>
          </w:tcPr>
          <w:p>
            <w:pPr>
              <w:widowControl/>
              <w:jc w:val="center"/>
              <w:textAlignment w:val="center"/>
              <w:rPr>
                <w:rFonts w:hint="eastAsia" w:ascii="宋体" w:hAnsi="宋体" w:cs="宋体"/>
                <w:b/>
                <w:bCs/>
                <w:color w:val="FFFFFF"/>
                <w:sz w:val="24"/>
              </w:rPr>
            </w:pPr>
            <w:r>
              <w:rPr>
                <w:rFonts w:hint="eastAsia" w:ascii="宋体" w:hAnsi="宋体" w:cs="宋体"/>
                <w:b/>
                <w:bCs/>
                <w:color w:val="FFFFFF"/>
                <w:kern w:val="0"/>
                <w:sz w:val="24"/>
                <w:lang w:bidi="ar"/>
              </w:rPr>
              <w:t>就业工作</w:t>
            </w:r>
          </w:p>
        </w:tc>
        <w:tc>
          <w:tcPr>
            <w:tcW w:w="1335" w:type="dxa"/>
            <w:tcBorders>
              <w:top w:val="single" w:color="F79646" w:sz="8" w:space="0"/>
              <w:left w:val="dotted" w:color="auto" w:sz="4" w:space="0"/>
              <w:bottom w:val="single" w:color="F79646" w:sz="8" w:space="0"/>
              <w:right w:val="dotted" w:color="auto" w:sz="4" w:space="0"/>
            </w:tcBorders>
            <w:shd w:val="clear" w:color="auto" w:fill="F79646"/>
            <w:vAlign w:val="center"/>
          </w:tcPr>
          <w:p>
            <w:pPr>
              <w:widowControl/>
              <w:jc w:val="center"/>
              <w:textAlignment w:val="center"/>
              <w:rPr>
                <w:rFonts w:hint="eastAsia" w:ascii="宋体" w:hAnsi="宋体" w:cs="宋体"/>
                <w:b/>
                <w:bCs/>
                <w:color w:val="FFFFFF"/>
                <w:sz w:val="24"/>
              </w:rPr>
            </w:pPr>
            <w:r>
              <w:rPr>
                <w:rFonts w:hint="eastAsia" w:ascii="宋体" w:hAnsi="宋体" w:cs="宋体"/>
                <w:b/>
                <w:bCs/>
                <w:color w:val="FFFFFF"/>
                <w:kern w:val="0"/>
                <w:sz w:val="24"/>
                <w:lang w:bidi="ar"/>
              </w:rPr>
              <w:t>非常满意</w:t>
            </w:r>
          </w:p>
        </w:tc>
        <w:tc>
          <w:tcPr>
            <w:tcW w:w="1230" w:type="dxa"/>
            <w:tcBorders>
              <w:top w:val="single" w:color="F79646" w:sz="8" w:space="0"/>
              <w:left w:val="dotted" w:color="auto" w:sz="4" w:space="0"/>
              <w:bottom w:val="single" w:color="F79646" w:sz="8" w:space="0"/>
              <w:right w:val="dotted" w:color="auto" w:sz="4" w:space="0"/>
            </w:tcBorders>
            <w:shd w:val="clear" w:color="auto" w:fill="F79646"/>
            <w:vAlign w:val="center"/>
          </w:tcPr>
          <w:p>
            <w:pPr>
              <w:widowControl/>
              <w:jc w:val="center"/>
              <w:textAlignment w:val="center"/>
              <w:rPr>
                <w:rFonts w:hint="eastAsia" w:ascii="宋体" w:hAnsi="宋体" w:cs="宋体"/>
                <w:b/>
                <w:bCs/>
                <w:color w:val="FFFFFF"/>
                <w:sz w:val="24"/>
              </w:rPr>
            </w:pPr>
            <w:r>
              <w:rPr>
                <w:rFonts w:hint="eastAsia" w:ascii="宋体" w:hAnsi="宋体" w:cs="宋体"/>
                <w:b/>
                <w:bCs/>
                <w:color w:val="FFFFFF"/>
                <w:kern w:val="0"/>
                <w:sz w:val="24"/>
                <w:lang w:bidi="ar"/>
              </w:rPr>
              <w:t>满意</w:t>
            </w:r>
          </w:p>
        </w:tc>
        <w:tc>
          <w:tcPr>
            <w:tcW w:w="1170" w:type="dxa"/>
            <w:tcBorders>
              <w:top w:val="single" w:color="F79646" w:sz="8" w:space="0"/>
              <w:left w:val="dotted" w:color="auto" w:sz="4" w:space="0"/>
              <w:bottom w:val="single" w:color="F79646" w:sz="8" w:space="0"/>
              <w:right w:val="dotted" w:color="auto" w:sz="4" w:space="0"/>
            </w:tcBorders>
            <w:shd w:val="clear" w:color="auto" w:fill="F79646"/>
            <w:vAlign w:val="center"/>
          </w:tcPr>
          <w:p>
            <w:pPr>
              <w:widowControl/>
              <w:jc w:val="center"/>
              <w:textAlignment w:val="center"/>
              <w:rPr>
                <w:rFonts w:hint="eastAsia" w:ascii="宋体" w:hAnsi="宋体" w:cs="宋体"/>
                <w:b/>
                <w:bCs/>
                <w:color w:val="FFFFFF"/>
                <w:sz w:val="24"/>
              </w:rPr>
            </w:pPr>
            <w:r>
              <w:rPr>
                <w:rFonts w:hint="eastAsia" w:ascii="宋体" w:hAnsi="宋体" w:cs="宋体"/>
                <w:b/>
                <w:bCs/>
                <w:color w:val="FFFFFF"/>
                <w:kern w:val="0"/>
                <w:sz w:val="24"/>
                <w:lang w:bidi="ar"/>
              </w:rPr>
              <w:t>一般</w:t>
            </w:r>
          </w:p>
        </w:tc>
        <w:tc>
          <w:tcPr>
            <w:tcW w:w="1336" w:type="dxa"/>
            <w:tcBorders>
              <w:top w:val="single" w:color="F79646" w:sz="8" w:space="0"/>
              <w:left w:val="dotted" w:color="auto" w:sz="4" w:space="0"/>
              <w:bottom w:val="single" w:color="F79646" w:sz="8" w:space="0"/>
              <w:right w:val="single" w:color="F79646" w:sz="8" w:space="0"/>
            </w:tcBorders>
            <w:shd w:val="clear" w:color="auto" w:fill="F79646"/>
            <w:vAlign w:val="center"/>
          </w:tcPr>
          <w:p>
            <w:pPr>
              <w:widowControl/>
              <w:jc w:val="center"/>
              <w:textAlignment w:val="center"/>
              <w:rPr>
                <w:rFonts w:hint="eastAsia" w:ascii="宋体" w:hAnsi="宋体" w:cs="宋体"/>
                <w:b/>
                <w:bCs/>
                <w:color w:val="FFFFFF"/>
                <w:sz w:val="24"/>
              </w:rPr>
            </w:pPr>
            <w:r>
              <w:rPr>
                <w:rFonts w:hint="eastAsia" w:ascii="宋体" w:hAnsi="宋体" w:cs="宋体"/>
                <w:b/>
                <w:bCs/>
                <w:color w:val="FFFFFF"/>
                <w:kern w:val="0"/>
                <w:sz w:val="24"/>
                <w:lang w:bidi="ar"/>
              </w:rPr>
              <w:t>不满意</w:t>
            </w:r>
          </w:p>
        </w:tc>
      </w:tr>
      <w:tr>
        <w:tblPrEx>
          <w:tblLayout w:type="fixed"/>
          <w:tblCellMar>
            <w:top w:w="15" w:type="dxa"/>
            <w:left w:w="15" w:type="dxa"/>
            <w:bottom w:w="15" w:type="dxa"/>
            <w:right w:w="15" w:type="dxa"/>
          </w:tblCellMar>
        </w:tblPrEx>
        <w:trPr>
          <w:trHeight w:val="495" w:hRule="atLeast"/>
          <w:jc w:val="center"/>
        </w:trPr>
        <w:tc>
          <w:tcPr>
            <w:tcW w:w="3314"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招聘信息发布及时性   </w:t>
            </w:r>
          </w:p>
        </w:tc>
        <w:tc>
          <w:tcPr>
            <w:tcW w:w="133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332</w:t>
            </w:r>
          </w:p>
        </w:tc>
        <w:tc>
          <w:tcPr>
            <w:tcW w:w="123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39</w:t>
            </w:r>
          </w:p>
        </w:tc>
        <w:tc>
          <w:tcPr>
            <w:tcW w:w="117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10</w:t>
            </w:r>
          </w:p>
        </w:tc>
        <w:tc>
          <w:tcPr>
            <w:tcW w:w="1336"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8</w:t>
            </w:r>
          </w:p>
        </w:tc>
      </w:tr>
      <w:tr>
        <w:tblPrEx>
          <w:tblLayout w:type="fixed"/>
          <w:tblCellMar>
            <w:top w:w="15" w:type="dxa"/>
            <w:left w:w="15" w:type="dxa"/>
            <w:bottom w:w="15" w:type="dxa"/>
            <w:right w:w="15" w:type="dxa"/>
          </w:tblCellMar>
        </w:tblPrEx>
        <w:trPr>
          <w:trHeight w:val="495" w:hRule="atLeast"/>
          <w:jc w:val="center"/>
        </w:trPr>
        <w:tc>
          <w:tcPr>
            <w:tcW w:w="3314"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校园招聘活动组织情况  </w:t>
            </w:r>
          </w:p>
        </w:tc>
        <w:tc>
          <w:tcPr>
            <w:tcW w:w="133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366</w:t>
            </w:r>
          </w:p>
        </w:tc>
        <w:tc>
          <w:tcPr>
            <w:tcW w:w="123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17</w:t>
            </w:r>
          </w:p>
        </w:tc>
        <w:tc>
          <w:tcPr>
            <w:tcW w:w="117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5</w:t>
            </w:r>
          </w:p>
        </w:tc>
        <w:tc>
          <w:tcPr>
            <w:tcW w:w="1336"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0</w:t>
            </w:r>
          </w:p>
        </w:tc>
      </w:tr>
      <w:tr>
        <w:tblPrEx>
          <w:tblLayout w:type="fixed"/>
          <w:tblCellMar>
            <w:top w:w="15" w:type="dxa"/>
            <w:left w:w="15" w:type="dxa"/>
            <w:bottom w:w="15" w:type="dxa"/>
            <w:right w:w="15" w:type="dxa"/>
          </w:tblCellMar>
        </w:tblPrEx>
        <w:trPr>
          <w:trHeight w:val="495" w:hRule="atLeast"/>
          <w:jc w:val="center"/>
        </w:trPr>
        <w:tc>
          <w:tcPr>
            <w:tcW w:w="3314"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对毕业生的鉴定、推荐 </w:t>
            </w:r>
          </w:p>
        </w:tc>
        <w:tc>
          <w:tcPr>
            <w:tcW w:w="133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370</w:t>
            </w:r>
          </w:p>
        </w:tc>
        <w:tc>
          <w:tcPr>
            <w:tcW w:w="123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9</w:t>
            </w:r>
          </w:p>
        </w:tc>
        <w:tc>
          <w:tcPr>
            <w:tcW w:w="117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6</w:t>
            </w:r>
          </w:p>
        </w:tc>
        <w:tc>
          <w:tcPr>
            <w:tcW w:w="1336"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r>
      <w:tr>
        <w:tblPrEx>
          <w:tblLayout w:type="fixed"/>
          <w:tblCellMar>
            <w:top w:w="15" w:type="dxa"/>
            <w:left w:w="15" w:type="dxa"/>
            <w:bottom w:w="15" w:type="dxa"/>
            <w:right w:w="15" w:type="dxa"/>
          </w:tblCellMar>
        </w:tblPrEx>
        <w:trPr>
          <w:trHeight w:val="495" w:hRule="atLeast"/>
          <w:jc w:val="center"/>
        </w:trPr>
        <w:tc>
          <w:tcPr>
            <w:tcW w:w="3314"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对毕业生的职业教育和就业指导</w:t>
            </w:r>
          </w:p>
        </w:tc>
        <w:tc>
          <w:tcPr>
            <w:tcW w:w="133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262</w:t>
            </w:r>
          </w:p>
        </w:tc>
        <w:tc>
          <w:tcPr>
            <w:tcW w:w="123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117</w:t>
            </w:r>
          </w:p>
        </w:tc>
        <w:tc>
          <w:tcPr>
            <w:tcW w:w="117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4</w:t>
            </w:r>
          </w:p>
        </w:tc>
        <w:tc>
          <w:tcPr>
            <w:tcW w:w="1336"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6</w:t>
            </w:r>
          </w:p>
        </w:tc>
      </w:tr>
      <w:tr>
        <w:tblPrEx>
          <w:tblLayout w:type="fixed"/>
          <w:tblCellMar>
            <w:top w:w="15" w:type="dxa"/>
            <w:left w:w="15" w:type="dxa"/>
            <w:bottom w:w="15" w:type="dxa"/>
            <w:right w:w="15" w:type="dxa"/>
          </w:tblCellMar>
        </w:tblPrEx>
        <w:trPr>
          <w:trHeight w:val="495" w:hRule="atLeast"/>
          <w:jc w:val="center"/>
        </w:trPr>
        <w:tc>
          <w:tcPr>
            <w:tcW w:w="3314" w:type="dxa"/>
            <w:tcBorders>
              <w:top w:val="single" w:color="F79646" w:sz="8" w:space="0"/>
              <w:left w:val="single" w:color="F79646" w:sz="8"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就业手续的办理  </w:t>
            </w:r>
          </w:p>
        </w:tc>
        <w:tc>
          <w:tcPr>
            <w:tcW w:w="1335"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378</w:t>
            </w:r>
          </w:p>
        </w:tc>
        <w:tc>
          <w:tcPr>
            <w:tcW w:w="123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7</w:t>
            </w:r>
          </w:p>
        </w:tc>
        <w:tc>
          <w:tcPr>
            <w:tcW w:w="1170" w:type="dxa"/>
            <w:tcBorders>
              <w:top w:val="single" w:color="F79646" w:sz="8" w:space="0"/>
              <w:left w:val="dotted" w:color="auto" w:sz="4" w:space="0"/>
              <w:bottom w:val="single" w:color="F79646" w:sz="8" w:space="0"/>
              <w:right w:val="dotted" w:color="auto" w:sz="4"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3</w:t>
            </w:r>
          </w:p>
        </w:tc>
        <w:tc>
          <w:tcPr>
            <w:tcW w:w="1336" w:type="dxa"/>
            <w:tcBorders>
              <w:top w:val="single" w:color="F79646" w:sz="8" w:space="0"/>
              <w:left w:val="dotted" w:color="auto" w:sz="4" w:space="0"/>
              <w:bottom w:val="single" w:color="F79646" w:sz="8" w:space="0"/>
              <w:right w:val="single" w:color="F79646" w:sz="8" w:space="0"/>
            </w:tcBorders>
            <w:shd w:val="clear" w:color="auto" w:fill="FFFFFF"/>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1</w:t>
            </w:r>
          </w:p>
        </w:tc>
      </w:tr>
    </w:tbl>
    <w:p>
      <w:pPr>
        <w:spacing w:line="600" w:lineRule="exact"/>
        <w:jc w:val="center"/>
        <w:rPr>
          <w:rFonts w:hint="eastAsia" w:ascii="仿宋_GB2312" w:eastAsia="仿宋_GB2312" w:cs="宋体"/>
          <w:bCs/>
          <w:sz w:val="28"/>
          <w:szCs w:val="28"/>
        </w:rPr>
      </w:pPr>
      <w:r>
        <w:rPr>
          <w:rFonts w:hint="eastAsia" w:ascii="仿宋_GB2312" w:eastAsia="仿宋_GB2312" w:cs="宋体"/>
          <w:bCs/>
          <w:sz w:val="28"/>
          <w:szCs w:val="28"/>
        </w:rPr>
        <w:t>4-3用人单位对我校各项就业工作的满意度</w:t>
      </w:r>
    </w:p>
    <w:p>
      <w:pPr>
        <w:spacing w:line="600" w:lineRule="exact"/>
        <w:jc w:val="center"/>
        <w:rPr>
          <w:rFonts w:hint="eastAsia" w:ascii="仿宋_GB2312" w:eastAsia="仿宋_GB2312" w:cs="宋体"/>
          <w:bCs/>
          <w:sz w:val="28"/>
          <w:szCs w:val="28"/>
        </w:rPr>
      </w:pPr>
    </w:p>
    <w:bookmarkEnd w:id="67"/>
    <w:p>
      <w:pPr>
        <w:pStyle w:val="2"/>
        <w:bidi w:val="0"/>
        <w:jc w:val="center"/>
        <w:rPr>
          <w:rFonts w:hint="eastAsia"/>
        </w:rPr>
      </w:pPr>
      <w:bookmarkStart w:id="74" w:name="_Toc11311"/>
      <w:bookmarkStart w:id="75" w:name="_Toc31449"/>
      <w:r>
        <w:rPr>
          <w:rFonts w:hint="eastAsia"/>
        </w:rPr>
        <w:t>第五部分 就业工作努力方向</w:t>
      </w:r>
      <w:bookmarkEnd w:id="74"/>
      <w:bookmarkEnd w:id="7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bookmarkStart w:id="76" w:name="_GoBack"/>
      <w:r>
        <w:rPr>
          <w:rFonts w:hint="eastAsia" w:ascii="仿宋" w:hAnsi="仿宋" w:eastAsia="仿宋" w:cs="宋体"/>
          <w:kern w:val="0"/>
          <w:sz w:val="28"/>
          <w:szCs w:val="28"/>
        </w:rPr>
        <w:t>通过对201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届毕业生的就业工作情况的分析，在</w:t>
      </w:r>
      <w:r>
        <w:rPr>
          <w:rFonts w:hint="eastAsia" w:ascii="仿宋" w:hAnsi="仿宋" w:eastAsia="仿宋" w:cs="宋体"/>
          <w:kern w:val="0"/>
          <w:sz w:val="28"/>
          <w:szCs w:val="28"/>
          <w:lang w:val="en-US" w:eastAsia="zh-CN"/>
        </w:rPr>
        <w:t>2020</w:t>
      </w:r>
      <w:r>
        <w:rPr>
          <w:rFonts w:hint="eastAsia" w:ascii="仿宋" w:hAnsi="仿宋" w:eastAsia="仿宋" w:cs="宋体"/>
          <w:kern w:val="0"/>
          <w:sz w:val="28"/>
          <w:szCs w:val="28"/>
        </w:rPr>
        <w:t>年的工作中，我校将要重点做好以下工作。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一是健全机制,保障就业。按照国家对高校毕业生就业工作“机构、人员、场地、经费”四到位的要求，我校</w:t>
      </w:r>
      <w:r>
        <w:rPr>
          <w:rFonts w:hint="eastAsia" w:ascii="仿宋" w:hAnsi="仿宋" w:eastAsia="仿宋" w:cs="宋体"/>
          <w:kern w:val="0"/>
          <w:sz w:val="28"/>
          <w:szCs w:val="28"/>
          <w:lang w:val="en-US" w:eastAsia="zh-CN"/>
        </w:rPr>
        <w:t>2019年7月</w:t>
      </w:r>
      <w:r>
        <w:rPr>
          <w:rFonts w:hint="eastAsia" w:ascii="仿宋" w:hAnsi="仿宋" w:eastAsia="仿宋" w:cs="宋体"/>
          <w:kern w:val="0"/>
          <w:sz w:val="28"/>
          <w:szCs w:val="28"/>
        </w:rPr>
        <w:t>成立大学生</w:t>
      </w:r>
      <w:r>
        <w:rPr>
          <w:rFonts w:hint="eastAsia" w:ascii="仿宋" w:hAnsi="仿宋" w:eastAsia="仿宋" w:cs="宋体"/>
          <w:kern w:val="0"/>
          <w:sz w:val="28"/>
          <w:szCs w:val="28"/>
          <w:lang w:eastAsia="zh-CN"/>
        </w:rPr>
        <w:t>创新创业与就业指导中心</w:t>
      </w:r>
      <w:r>
        <w:rPr>
          <w:rFonts w:hint="eastAsia" w:ascii="仿宋" w:hAnsi="仿宋" w:eastAsia="仿宋" w:cs="宋体"/>
          <w:kern w:val="0"/>
          <w:sz w:val="28"/>
          <w:szCs w:val="28"/>
        </w:rPr>
        <w:t>专门机构，负责大学生就业创业的指导工作。我们还应逐步增加就创业专职工作、增加就业创业指导教师数量，从辅导员抓起，从专业人员抓起。并采取校内校外相结合的政策，进行教师结构合理化调整，并</w:t>
      </w:r>
      <w:r>
        <w:rPr>
          <w:rFonts w:hint="eastAsia" w:ascii="仿宋" w:hAnsi="仿宋" w:eastAsia="仿宋" w:cs="宋体"/>
          <w:kern w:val="0"/>
          <w:sz w:val="28"/>
          <w:szCs w:val="28"/>
          <w:lang w:eastAsia="zh-CN"/>
        </w:rPr>
        <w:t>完善</w:t>
      </w:r>
      <w:r>
        <w:rPr>
          <w:rFonts w:hint="eastAsia" w:ascii="仿宋" w:hAnsi="仿宋" w:eastAsia="仿宋" w:cs="宋体"/>
          <w:kern w:val="0"/>
          <w:sz w:val="28"/>
          <w:szCs w:val="28"/>
        </w:rPr>
        <w:t>各二级学院的学生就业创业指导办公室，提高就业创业工作的两级管理效率，继续强化困难毕业生帮扶小组的工作开展，加强对困难毕业生的就业指导教育。经费方面，加大专项资金的投入，提前筹划专项资金的使用，保证专项资金的使用落实，建立资金使用督查制度。加快推进</w:t>
      </w:r>
      <w:r>
        <w:rPr>
          <w:rFonts w:hint="eastAsia" w:ascii="仿宋" w:hAnsi="仿宋" w:eastAsia="仿宋" w:cs="宋体"/>
          <w:kern w:val="0"/>
          <w:sz w:val="28"/>
          <w:szCs w:val="28"/>
          <w:lang w:eastAsia="zh-CN"/>
        </w:rPr>
        <w:t>沧州师范学院众创空间</w:t>
      </w:r>
      <w:r>
        <w:rPr>
          <w:rFonts w:hint="eastAsia" w:ascii="仿宋" w:hAnsi="仿宋" w:eastAsia="仿宋" w:cs="宋体"/>
          <w:kern w:val="0"/>
          <w:sz w:val="28"/>
          <w:szCs w:val="28"/>
        </w:rPr>
        <w:t>建设，为学生提供更多的创业场地。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二是充分发挥网络、信息化电子设备在就业工作中的优势，提高就业工作办事效率。学校需要研发或者搭建更为便捷的就业相关工作的系统，方便毕业生网上求职、网上办事、网上登记相关信息。</w:t>
      </w:r>
      <w:r>
        <w:rPr>
          <w:rFonts w:hint="eastAsia" w:ascii="仿宋" w:hAnsi="仿宋" w:eastAsia="仿宋" w:cs="宋体"/>
          <w:kern w:val="0"/>
          <w:sz w:val="28"/>
          <w:szCs w:val="28"/>
          <w:lang w:eastAsia="zh-CN"/>
        </w:rPr>
        <w:t>我校</w:t>
      </w:r>
      <w:r>
        <w:rPr>
          <w:rFonts w:hint="eastAsia" w:ascii="仿宋" w:hAnsi="仿宋" w:eastAsia="仿宋" w:cs="宋体"/>
          <w:kern w:val="0"/>
          <w:sz w:val="28"/>
          <w:szCs w:val="28"/>
          <w:lang w:val="en-US" w:eastAsia="zh-CN"/>
        </w:rPr>
        <w:t>2019年花费10万元购入“才立方”就业系统，更好的为我校就业创业工作提供了便利条件。</w:t>
      </w:r>
      <w:r>
        <w:rPr>
          <w:rFonts w:hint="eastAsia" w:ascii="仿宋" w:hAnsi="仿宋" w:eastAsia="仿宋" w:cs="宋体"/>
          <w:kern w:val="0"/>
          <w:sz w:val="28"/>
          <w:szCs w:val="28"/>
        </w:rPr>
        <w:t>依托我校就业网实现师范毕业生上传授课视频、进行网上视频面试；搭建非师范生投送求职简历的平台</w:t>
      </w:r>
      <w:r>
        <w:rPr>
          <w:rFonts w:hint="eastAsia" w:ascii="仿宋" w:hAnsi="仿宋" w:eastAsia="仿宋" w:cs="宋体"/>
          <w:kern w:val="0"/>
          <w:sz w:val="28"/>
          <w:szCs w:val="28"/>
          <w:lang w:eastAsia="zh-CN"/>
        </w:rPr>
        <w:t>；采用智能化校园招聘发布系统促进企业招聘与学生就业的双向畅通</w:t>
      </w:r>
      <w:r>
        <w:rPr>
          <w:rFonts w:hint="eastAsia" w:ascii="仿宋" w:hAnsi="仿宋" w:eastAsia="仿宋" w:cs="宋体"/>
          <w:kern w:val="0"/>
          <w:sz w:val="28"/>
          <w:szCs w:val="28"/>
        </w:rPr>
        <w:t>。充分发挥网络、信息化电子设备在就业工作中的优势。</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三是形成完整的创就业课程建设体系。</w:t>
      </w:r>
      <w:r>
        <w:rPr>
          <w:rFonts w:hint="eastAsia" w:ascii="仿宋" w:hAnsi="仿宋" w:eastAsia="仿宋" w:cs="宋体"/>
          <w:kern w:val="0"/>
          <w:sz w:val="28"/>
          <w:szCs w:val="28"/>
          <w:lang w:eastAsia="zh-CN"/>
        </w:rPr>
        <w:t>继续</w:t>
      </w:r>
      <w:r>
        <w:rPr>
          <w:rFonts w:hint="eastAsia" w:ascii="仿宋" w:hAnsi="仿宋" w:eastAsia="仿宋" w:cs="宋体"/>
          <w:kern w:val="0"/>
          <w:sz w:val="28"/>
          <w:szCs w:val="28"/>
        </w:rPr>
        <w:t>按照国家相关要求，开设创新创业就业指导教育课程。其中“创业基础”课程不少于32学时，不低于2学分，“就业指导”课程本科不少于38学时，专科不少于30学时，不低于2学分</w:t>
      </w:r>
      <w:r>
        <w:rPr>
          <w:rFonts w:hint="eastAsia" w:ascii="仿宋" w:hAnsi="仿宋" w:eastAsia="仿宋" w:cs="宋体"/>
          <w:kern w:val="0"/>
          <w:sz w:val="28"/>
          <w:szCs w:val="28"/>
          <w:lang w:eastAsia="zh-CN"/>
        </w:rPr>
        <w:t>，邀请创新创业成功人士开展创新创业讲座</w:t>
      </w:r>
      <w:r>
        <w:rPr>
          <w:rFonts w:hint="eastAsia" w:ascii="仿宋" w:hAnsi="仿宋" w:eastAsia="仿宋" w:cs="宋体"/>
          <w:kern w:val="0"/>
          <w:sz w:val="28"/>
          <w:szCs w:val="28"/>
        </w:rPr>
        <w:t>以提升学生创新精神、创业意识和创新创业能力为导向，深化产学研结合人才培养模式改革，通过与企业合作专业办学、优化课程设置，合作培养人才、创新办学模式，合作促进就业，共建教学资源来实现校企、校地互利共赢。及时修订完善人才培养方案，采用“公共课渗透，专业课延展，创业课强化”的学科化发展路径，逐步完善课程体系。在教学评估标准中增加创新创业教育的比重，规定创新创业教育课程做为必修课纳入学分管理，将创业教育贯穿于专业教育之中。</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四是做好就业跟踪调查工作。进一步优化调查方案设计、扩大调查比例、</w:t>
      </w:r>
      <w:r>
        <w:rPr>
          <w:rFonts w:hint="eastAsia" w:ascii="仿宋" w:hAnsi="仿宋" w:eastAsia="仿宋" w:cs="宋体"/>
          <w:kern w:val="0"/>
          <w:sz w:val="28"/>
          <w:szCs w:val="28"/>
          <w:lang w:eastAsia="zh-CN"/>
        </w:rPr>
        <w:t>划拨专门经费，</w:t>
      </w:r>
      <w:r>
        <w:rPr>
          <w:rFonts w:hint="eastAsia" w:ascii="仿宋" w:hAnsi="仿宋" w:eastAsia="仿宋" w:cs="宋体"/>
          <w:kern w:val="0"/>
          <w:sz w:val="28"/>
          <w:szCs w:val="28"/>
        </w:rPr>
        <w:t>发挥好就业大数据的作用，做好毕业生与用人单位的跟踪调研、服务工作，建立长效的合作关系，加大投入，有计划地为下一年的毕业生做好就业指导工作部署，加强与毕业生的交流，及时了解他们的需求，更广泛地拓宽就业渠道，努力搭建学校、用人单位的两大平台，把就业创业工作不断深入到基层。利用好各种有用资源，比如互联网、电话、校友会、班级qq群、班级微信群，更好更快的完善毕业生毕业后相关信息的统计。每年不定期安排此类工作的进行，建立一个长期的计划，保障毕业生信息的畅通，更好的完成毕业生就业创业调查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五是激发创业意识，树立成功典型，鼓励就业创业联动。作为河北省创业示范孵化园、沧州市双创双服示范基地，我校大学生创业教育工作成效显著，学校制定就业创业工作条例，统筹学校就业创业指导工作，注重提升指导教师的理论水平。明确创业教育不是教学生如何去开店办工厂，而是培养学生的创业精神，是面对不确定未来的勇气和坚持。提出“先参与创业，再主导创业”的概念，学生离开学校踏上社会之后为自己打造一份事业基础的过程就是“创业”。同时学校依据学生个人情况，结合性格测试结果，分类指导，有针对性的指导创业。每学期，学校均邀请校内外指导教师开设专题讲座，从就业创业政策、形势、择业创业的基本原则等方面给予指导，增强了学生创业的热情和信心。学校根据学科特点，结合大学生创新创业大赛，引导学生科技创业。通过开放大型仪器室，仿真智能实验室，给有创新能力和需求的学生提供平台，激发兴趣、浓郁氛围。我校充分发挥学生社团优势，开展各种活动，模拟就业创业，举办模拟人才招聘、教师技能大赛、设立学校创新创业专项奖励计划，对学生获奖项目进行重点奖励，以多种方式使学生提前感受体验创业就业，尽早选择适合自己的方向。</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六是加大创业就业培训力度。目前我校就业指导及管理人员参加培训比例较低，应加大培训力度，使学校就业队伍职业化、专业化、专家化。定期安排相关人员进行进修、学习，加大对</w:t>
      </w:r>
      <w:r>
        <w:rPr>
          <w:rFonts w:hint="eastAsia" w:ascii="仿宋" w:hAnsi="仿宋" w:eastAsia="仿宋" w:cs="宋体"/>
          <w:kern w:val="0"/>
          <w:sz w:val="28"/>
          <w:szCs w:val="28"/>
          <w:lang w:eastAsia="zh-CN"/>
        </w:rPr>
        <w:t>就业创业</w:t>
      </w:r>
      <w:r>
        <w:rPr>
          <w:rFonts w:hint="eastAsia" w:ascii="仿宋" w:hAnsi="仿宋" w:eastAsia="仿宋" w:cs="宋体"/>
          <w:kern w:val="0"/>
          <w:sz w:val="28"/>
          <w:szCs w:val="28"/>
        </w:rPr>
        <w:t>相关人员、辅导员等专职教师的培训工作，虽然全程化的就业指导体系在我校已经初步建立，但目前的就业指导还主要是针对毕业生进行，要进一步完善就业指导体系，不断补充新的、更全面、更有效的就业指导方式，从新生开始抓创业就业教育，有计划地把就业指导贯穿到学生在校的全过程，引导学生树立科学的就业观，提升学生就业竞争力，进一步加大针对不同学生具体情况，尤其是对就业有困难的毕业生有重点开展个性化指导的力度，更好地实现就业指导的“点面结合”。同时，以部分学院为试点，探索就业指导课程与学科专业相融合，根据不同人不同时段的需求，有针对性的举办讲座，广泛开展个性化咨询、职业生涯规划大赛、求职大赛等体验式活动，以活动促辅导，提升学生就业竞争力。</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七是加强就业政策的宣传力度，采取早布置、早落实、早就业的“三早”工程，也就是要及时布置相关的工作计划，有效的安排专业的辅导教师进行培训，更早的让部分同学先知道政策然后有针对性的进行就业或者创业的选择。要做到整体指导全程化。从毕业生的普及面扩大到全员化，从学生进校开始保证全程化，更好的使学生了解政策。</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届毕业生就业工作渐渐落下帷幕，20</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届毕业生就业工作又要启程，机遇与挑战并存，拼搏与辉煌同在。我们将继续创新工作思路、拓宽就业渠道、完善工作机制；总结经验，蓄势待发，全力以赴迎接新的挑战。</w:t>
      </w:r>
    </w:p>
    <w:bookmarkEnd w:id="76"/>
    <w:sectPr>
      <w:footerReference r:id="rId5" w:type="default"/>
      <w:pgSz w:w="11906" w:h="16838"/>
      <w:pgMar w:top="1134" w:right="1247" w:bottom="1134"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BnCUq1uQEAAFYDAAAOAAAAAAAAAAEAIAAAACIBAABkcnMvZTJvRG9jLnhtbFBLBQYAAAAA&#10;BgAGAFkBAABN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abs>
        <w:tab w:val="left" w:pos="6859"/>
      </w:tabs>
      <w:jc w:val="left"/>
      <w:rPr>
        <w:rFonts w:hint="eastAsia"/>
      </w:rPr>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9B"/>
    <w:rsid w:val="00001949"/>
    <w:rsid w:val="00001E9D"/>
    <w:rsid w:val="00003FE2"/>
    <w:rsid w:val="000071B7"/>
    <w:rsid w:val="00022B9F"/>
    <w:rsid w:val="000279DB"/>
    <w:rsid w:val="00033934"/>
    <w:rsid w:val="000658E3"/>
    <w:rsid w:val="0008073B"/>
    <w:rsid w:val="000872A3"/>
    <w:rsid w:val="0008748D"/>
    <w:rsid w:val="00090484"/>
    <w:rsid w:val="00095898"/>
    <w:rsid w:val="00097D2B"/>
    <w:rsid w:val="000A1DA5"/>
    <w:rsid w:val="000A61A5"/>
    <w:rsid w:val="000A71B1"/>
    <w:rsid w:val="000B0B73"/>
    <w:rsid w:val="000B759B"/>
    <w:rsid w:val="000C6AD6"/>
    <w:rsid w:val="000D254A"/>
    <w:rsid w:val="000D4DF9"/>
    <w:rsid w:val="000E0EEB"/>
    <w:rsid w:val="000E164D"/>
    <w:rsid w:val="000F1A51"/>
    <w:rsid w:val="000F521D"/>
    <w:rsid w:val="000F5994"/>
    <w:rsid w:val="000F5C27"/>
    <w:rsid w:val="00127FA5"/>
    <w:rsid w:val="001373FD"/>
    <w:rsid w:val="0014032F"/>
    <w:rsid w:val="00144514"/>
    <w:rsid w:val="001501F2"/>
    <w:rsid w:val="00160908"/>
    <w:rsid w:val="001617D3"/>
    <w:rsid w:val="001647BB"/>
    <w:rsid w:val="00171DF8"/>
    <w:rsid w:val="0017230A"/>
    <w:rsid w:val="0017455E"/>
    <w:rsid w:val="00183EAD"/>
    <w:rsid w:val="001951EB"/>
    <w:rsid w:val="0019686E"/>
    <w:rsid w:val="001A2D57"/>
    <w:rsid w:val="001A5AB1"/>
    <w:rsid w:val="001C5BB0"/>
    <w:rsid w:val="001C7909"/>
    <w:rsid w:val="001E1073"/>
    <w:rsid w:val="001E2D02"/>
    <w:rsid w:val="001E5C3C"/>
    <w:rsid w:val="001E77B1"/>
    <w:rsid w:val="00203CBF"/>
    <w:rsid w:val="00212BA2"/>
    <w:rsid w:val="0021304D"/>
    <w:rsid w:val="002457F0"/>
    <w:rsid w:val="002539FF"/>
    <w:rsid w:val="00255E33"/>
    <w:rsid w:val="002668B4"/>
    <w:rsid w:val="00273B84"/>
    <w:rsid w:val="002803D9"/>
    <w:rsid w:val="002809CE"/>
    <w:rsid w:val="00283275"/>
    <w:rsid w:val="00285FDA"/>
    <w:rsid w:val="002A2382"/>
    <w:rsid w:val="002A2FBA"/>
    <w:rsid w:val="002C7E7A"/>
    <w:rsid w:val="002D2267"/>
    <w:rsid w:val="002E2942"/>
    <w:rsid w:val="002F376B"/>
    <w:rsid w:val="002F4B01"/>
    <w:rsid w:val="003008F7"/>
    <w:rsid w:val="003018D5"/>
    <w:rsid w:val="00305ACA"/>
    <w:rsid w:val="003067BC"/>
    <w:rsid w:val="0031086A"/>
    <w:rsid w:val="00311342"/>
    <w:rsid w:val="0032323E"/>
    <w:rsid w:val="00327D37"/>
    <w:rsid w:val="00340648"/>
    <w:rsid w:val="00360205"/>
    <w:rsid w:val="00361F29"/>
    <w:rsid w:val="00363DB6"/>
    <w:rsid w:val="003658F0"/>
    <w:rsid w:val="00366E15"/>
    <w:rsid w:val="00367FE6"/>
    <w:rsid w:val="003715A7"/>
    <w:rsid w:val="003815DF"/>
    <w:rsid w:val="003823D0"/>
    <w:rsid w:val="00382A0E"/>
    <w:rsid w:val="00383256"/>
    <w:rsid w:val="003838B7"/>
    <w:rsid w:val="00383F3B"/>
    <w:rsid w:val="00392526"/>
    <w:rsid w:val="003A3064"/>
    <w:rsid w:val="003B0121"/>
    <w:rsid w:val="003B1703"/>
    <w:rsid w:val="003B5943"/>
    <w:rsid w:val="003C2D53"/>
    <w:rsid w:val="003E3E44"/>
    <w:rsid w:val="003E5465"/>
    <w:rsid w:val="003F5FBE"/>
    <w:rsid w:val="00403406"/>
    <w:rsid w:val="0040393F"/>
    <w:rsid w:val="00413542"/>
    <w:rsid w:val="004422D0"/>
    <w:rsid w:val="0044627C"/>
    <w:rsid w:val="00450E59"/>
    <w:rsid w:val="00454B47"/>
    <w:rsid w:val="00455E76"/>
    <w:rsid w:val="00472DB9"/>
    <w:rsid w:val="00473C17"/>
    <w:rsid w:val="00486EF9"/>
    <w:rsid w:val="00491E2F"/>
    <w:rsid w:val="00492A8D"/>
    <w:rsid w:val="00493F2D"/>
    <w:rsid w:val="004B49CB"/>
    <w:rsid w:val="004C78F0"/>
    <w:rsid w:val="004D3548"/>
    <w:rsid w:val="004D436B"/>
    <w:rsid w:val="004E2C17"/>
    <w:rsid w:val="004F78CD"/>
    <w:rsid w:val="00500386"/>
    <w:rsid w:val="00513E3D"/>
    <w:rsid w:val="005252B5"/>
    <w:rsid w:val="00527A6F"/>
    <w:rsid w:val="005410BC"/>
    <w:rsid w:val="00552152"/>
    <w:rsid w:val="0055318D"/>
    <w:rsid w:val="0055615E"/>
    <w:rsid w:val="005645E3"/>
    <w:rsid w:val="00567071"/>
    <w:rsid w:val="00567C52"/>
    <w:rsid w:val="005842B5"/>
    <w:rsid w:val="00584C0E"/>
    <w:rsid w:val="005863D7"/>
    <w:rsid w:val="00591584"/>
    <w:rsid w:val="005A0FB1"/>
    <w:rsid w:val="005B420B"/>
    <w:rsid w:val="005B582E"/>
    <w:rsid w:val="005C5D29"/>
    <w:rsid w:val="005C60B8"/>
    <w:rsid w:val="005D590C"/>
    <w:rsid w:val="005D74C3"/>
    <w:rsid w:val="005E259A"/>
    <w:rsid w:val="005E3283"/>
    <w:rsid w:val="005E5A35"/>
    <w:rsid w:val="005F38A4"/>
    <w:rsid w:val="00600D06"/>
    <w:rsid w:val="00605057"/>
    <w:rsid w:val="00623B8C"/>
    <w:rsid w:val="00624B8D"/>
    <w:rsid w:val="00632C3F"/>
    <w:rsid w:val="00635BBC"/>
    <w:rsid w:val="00643838"/>
    <w:rsid w:val="00643C55"/>
    <w:rsid w:val="00644517"/>
    <w:rsid w:val="00645A71"/>
    <w:rsid w:val="00654D1B"/>
    <w:rsid w:val="00661505"/>
    <w:rsid w:val="00661D1C"/>
    <w:rsid w:val="00663AD9"/>
    <w:rsid w:val="006641CA"/>
    <w:rsid w:val="00672E7A"/>
    <w:rsid w:val="00690CDC"/>
    <w:rsid w:val="006934EE"/>
    <w:rsid w:val="00695277"/>
    <w:rsid w:val="006A3C70"/>
    <w:rsid w:val="006A7F0E"/>
    <w:rsid w:val="006B16F2"/>
    <w:rsid w:val="006B64E4"/>
    <w:rsid w:val="006B6B17"/>
    <w:rsid w:val="006C1CF5"/>
    <w:rsid w:val="006C2622"/>
    <w:rsid w:val="006C35D6"/>
    <w:rsid w:val="006C5F13"/>
    <w:rsid w:val="006D4940"/>
    <w:rsid w:val="006D776B"/>
    <w:rsid w:val="006E207E"/>
    <w:rsid w:val="006E25BC"/>
    <w:rsid w:val="006E366E"/>
    <w:rsid w:val="006E4EB2"/>
    <w:rsid w:val="006E7784"/>
    <w:rsid w:val="006F5B27"/>
    <w:rsid w:val="006F7DF8"/>
    <w:rsid w:val="00700BA2"/>
    <w:rsid w:val="007054E4"/>
    <w:rsid w:val="00705A57"/>
    <w:rsid w:val="00734CEB"/>
    <w:rsid w:val="00782D2F"/>
    <w:rsid w:val="0078766C"/>
    <w:rsid w:val="00795EF5"/>
    <w:rsid w:val="00796EED"/>
    <w:rsid w:val="00797E39"/>
    <w:rsid w:val="007A0FC7"/>
    <w:rsid w:val="007A1788"/>
    <w:rsid w:val="007A24C6"/>
    <w:rsid w:val="007A2E86"/>
    <w:rsid w:val="007A55B3"/>
    <w:rsid w:val="007A6E6B"/>
    <w:rsid w:val="007A79A9"/>
    <w:rsid w:val="007B54FD"/>
    <w:rsid w:val="007C03D6"/>
    <w:rsid w:val="007D2A11"/>
    <w:rsid w:val="007D2B3B"/>
    <w:rsid w:val="007E3B31"/>
    <w:rsid w:val="007E5986"/>
    <w:rsid w:val="007E7463"/>
    <w:rsid w:val="007F004D"/>
    <w:rsid w:val="008014F6"/>
    <w:rsid w:val="00801664"/>
    <w:rsid w:val="00807B58"/>
    <w:rsid w:val="00807C7E"/>
    <w:rsid w:val="0081476D"/>
    <w:rsid w:val="008234D4"/>
    <w:rsid w:val="0083187B"/>
    <w:rsid w:val="008374E4"/>
    <w:rsid w:val="0084111D"/>
    <w:rsid w:val="00856633"/>
    <w:rsid w:val="00856F34"/>
    <w:rsid w:val="0086412D"/>
    <w:rsid w:val="008642ED"/>
    <w:rsid w:val="00864756"/>
    <w:rsid w:val="008677CE"/>
    <w:rsid w:val="0088591B"/>
    <w:rsid w:val="00890169"/>
    <w:rsid w:val="008903E2"/>
    <w:rsid w:val="00893108"/>
    <w:rsid w:val="00894505"/>
    <w:rsid w:val="00897697"/>
    <w:rsid w:val="008A22B8"/>
    <w:rsid w:val="008A63ED"/>
    <w:rsid w:val="008B077B"/>
    <w:rsid w:val="008B5BAD"/>
    <w:rsid w:val="008D149F"/>
    <w:rsid w:val="008E1AEC"/>
    <w:rsid w:val="00923EBC"/>
    <w:rsid w:val="00925BE7"/>
    <w:rsid w:val="00927DC6"/>
    <w:rsid w:val="00937A80"/>
    <w:rsid w:val="00937E48"/>
    <w:rsid w:val="0094289D"/>
    <w:rsid w:val="00952704"/>
    <w:rsid w:val="00952A06"/>
    <w:rsid w:val="0095794F"/>
    <w:rsid w:val="0096682D"/>
    <w:rsid w:val="00966C74"/>
    <w:rsid w:val="0098015B"/>
    <w:rsid w:val="00981343"/>
    <w:rsid w:val="00982F39"/>
    <w:rsid w:val="00983BBE"/>
    <w:rsid w:val="00992160"/>
    <w:rsid w:val="00994EDC"/>
    <w:rsid w:val="009954F8"/>
    <w:rsid w:val="009A03AE"/>
    <w:rsid w:val="009E4497"/>
    <w:rsid w:val="00A0238B"/>
    <w:rsid w:val="00A03A0B"/>
    <w:rsid w:val="00A07D94"/>
    <w:rsid w:val="00A11055"/>
    <w:rsid w:val="00A11FFA"/>
    <w:rsid w:val="00A122B0"/>
    <w:rsid w:val="00A27847"/>
    <w:rsid w:val="00A27A15"/>
    <w:rsid w:val="00A61B3E"/>
    <w:rsid w:val="00A70E26"/>
    <w:rsid w:val="00A74D80"/>
    <w:rsid w:val="00A80897"/>
    <w:rsid w:val="00A846B5"/>
    <w:rsid w:val="00A850F9"/>
    <w:rsid w:val="00A936CB"/>
    <w:rsid w:val="00A93BA6"/>
    <w:rsid w:val="00AA1C78"/>
    <w:rsid w:val="00AB1450"/>
    <w:rsid w:val="00AC7E9C"/>
    <w:rsid w:val="00AD6612"/>
    <w:rsid w:val="00AE283E"/>
    <w:rsid w:val="00AE33FA"/>
    <w:rsid w:val="00B123CE"/>
    <w:rsid w:val="00B12B98"/>
    <w:rsid w:val="00B14013"/>
    <w:rsid w:val="00B15FAA"/>
    <w:rsid w:val="00B170C9"/>
    <w:rsid w:val="00B201CE"/>
    <w:rsid w:val="00B3502E"/>
    <w:rsid w:val="00B3564A"/>
    <w:rsid w:val="00B426F4"/>
    <w:rsid w:val="00B47C20"/>
    <w:rsid w:val="00B47EC3"/>
    <w:rsid w:val="00B513C7"/>
    <w:rsid w:val="00B54EC6"/>
    <w:rsid w:val="00B57BFF"/>
    <w:rsid w:val="00B67DB6"/>
    <w:rsid w:val="00B704E1"/>
    <w:rsid w:val="00B72A8D"/>
    <w:rsid w:val="00B75F82"/>
    <w:rsid w:val="00B91CE1"/>
    <w:rsid w:val="00B92B73"/>
    <w:rsid w:val="00B92F15"/>
    <w:rsid w:val="00B95829"/>
    <w:rsid w:val="00B9591D"/>
    <w:rsid w:val="00BA311D"/>
    <w:rsid w:val="00BA6041"/>
    <w:rsid w:val="00BB0D68"/>
    <w:rsid w:val="00BB375D"/>
    <w:rsid w:val="00BB55D1"/>
    <w:rsid w:val="00BC3437"/>
    <w:rsid w:val="00BD2D4D"/>
    <w:rsid w:val="00BE552B"/>
    <w:rsid w:val="00BE6AF7"/>
    <w:rsid w:val="00BF1DAD"/>
    <w:rsid w:val="00BF329C"/>
    <w:rsid w:val="00BF50BB"/>
    <w:rsid w:val="00C06B8A"/>
    <w:rsid w:val="00C154D4"/>
    <w:rsid w:val="00C43891"/>
    <w:rsid w:val="00C45B95"/>
    <w:rsid w:val="00C537EA"/>
    <w:rsid w:val="00C82139"/>
    <w:rsid w:val="00C829E1"/>
    <w:rsid w:val="00C869F7"/>
    <w:rsid w:val="00C92383"/>
    <w:rsid w:val="00C93D36"/>
    <w:rsid w:val="00C97629"/>
    <w:rsid w:val="00CA3D07"/>
    <w:rsid w:val="00CB11D9"/>
    <w:rsid w:val="00CC2ADB"/>
    <w:rsid w:val="00CD59E6"/>
    <w:rsid w:val="00CE37F6"/>
    <w:rsid w:val="00CF1689"/>
    <w:rsid w:val="00D05D32"/>
    <w:rsid w:val="00D14A84"/>
    <w:rsid w:val="00D2120E"/>
    <w:rsid w:val="00D36C9A"/>
    <w:rsid w:val="00D43AA9"/>
    <w:rsid w:val="00D474D3"/>
    <w:rsid w:val="00D61FF5"/>
    <w:rsid w:val="00D677D6"/>
    <w:rsid w:val="00D71B69"/>
    <w:rsid w:val="00D72D59"/>
    <w:rsid w:val="00D925EC"/>
    <w:rsid w:val="00D94AB1"/>
    <w:rsid w:val="00D95D0E"/>
    <w:rsid w:val="00DA023D"/>
    <w:rsid w:val="00DA1BF5"/>
    <w:rsid w:val="00DA5EF7"/>
    <w:rsid w:val="00DB211F"/>
    <w:rsid w:val="00DB6368"/>
    <w:rsid w:val="00DC0199"/>
    <w:rsid w:val="00DD7029"/>
    <w:rsid w:val="00DD7730"/>
    <w:rsid w:val="00DD7FE8"/>
    <w:rsid w:val="00DF1902"/>
    <w:rsid w:val="00DF23A8"/>
    <w:rsid w:val="00E02A1F"/>
    <w:rsid w:val="00E05409"/>
    <w:rsid w:val="00E12914"/>
    <w:rsid w:val="00E245D2"/>
    <w:rsid w:val="00E34E19"/>
    <w:rsid w:val="00E4085A"/>
    <w:rsid w:val="00E458CA"/>
    <w:rsid w:val="00E46B2C"/>
    <w:rsid w:val="00E6002E"/>
    <w:rsid w:val="00E645AA"/>
    <w:rsid w:val="00E6691A"/>
    <w:rsid w:val="00E764E5"/>
    <w:rsid w:val="00E92DEF"/>
    <w:rsid w:val="00EA29BB"/>
    <w:rsid w:val="00EC6800"/>
    <w:rsid w:val="00ED4DAF"/>
    <w:rsid w:val="00ED6C0F"/>
    <w:rsid w:val="00EF016A"/>
    <w:rsid w:val="00EF126F"/>
    <w:rsid w:val="00EF3F73"/>
    <w:rsid w:val="00EF5040"/>
    <w:rsid w:val="00F01EFC"/>
    <w:rsid w:val="00F0469B"/>
    <w:rsid w:val="00F1283B"/>
    <w:rsid w:val="00F135DB"/>
    <w:rsid w:val="00F13871"/>
    <w:rsid w:val="00F14BE0"/>
    <w:rsid w:val="00F254D4"/>
    <w:rsid w:val="00F27030"/>
    <w:rsid w:val="00F36B62"/>
    <w:rsid w:val="00F47133"/>
    <w:rsid w:val="00F47A8F"/>
    <w:rsid w:val="00F5141D"/>
    <w:rsid w:val="00F60F75"/>
    <w:rsid w:val="00F6114A"/>
    <w:rsid w:val="00F61808"/>
    <w:rsid w:val="00F706D7"/>
    <w:rsid w:val="00F83E0B"/>
    <w:rsid w:val="00FA540F"/>
    <w:rsid w:val="00FB5B9A"/>
    <w:rsid w:val="00FB6BCD"/>
    <w:rsid w:val="00FC0013"/>
    <w:rsid w:val="00FC54D2"/>
    <w:rsid w:val="00FC7B9B"/>
    <w:rsid w:val="00FE6836"/>
    <w:rsid w:val="00FF3537"/>
    <w:rsid w:val="0116686A"/>
    <w:rsid w:val="011F07DD"/>
    <w:rsid w:val="01243008"/>
    <w:rsid w:val="015150E1"/>
    <w:rsid w:val="01561F63"/>
    <w:rsid w:val="01A94813"/>
    <w:rsid w:val="01BA51E5"/>
    <w:rsid w:val="01BC4A6D"/>
    <w:rsid w:val="01F6750D"/>
    <w:rsid w:val="02220B7B"/>
    <w:rsid w:val="022E37F7"/>
    <w:rsid w:val="02464323"/>
    <w:rsid w:val="026A521A"/>
    <w:rsid w:val="026B5A72"/>
    <w:rsid w:val="026D1C12"/>
    <w:rsid w:val="02783124"/>
    <w:rsid w:val="02875129"/>
    <w:rsid w:val="02941227"/>
    <w:rsid w:val="029E58A8"/>
    <w:rsid w:val="02A30C91"/>
    <w:rsid w:val="02A818C0"/>
    <w:rsid w:val="02BC54E8"/>
    <w:rsid w:val="02F278C3"/>
    <w:rsid w:val="02F80AAC"/>
    <w:rsid w:val="032B4645"/>
    <w:rsid w:val="033656D7"/>
    <w:rsid w:val="033F6373"/>
    <w:rsid w:val="035479B7"/>
    <w:rsid w:val="036565BF"/>
    <w:rsid w:val="039710BE"/>
    <w:rsid w:val="03AE5EC8"/>
    <w:rsid w:val="03CD57CC"/>
    <w:rsid w:val="03D555FD"/>
    <w:rsid w:val="03EC65FC"/>
    <w:rsid w:val="03F071F9"/>
    <w:rsid w:val="042C1092"/>
    <w:rsid w:val="047B46AE"/>
    <w:rsid w:val="048549D0"/>
    <w:rsid w:val="04AD4BFD"/>
    <w:rsid w:val="05097AD0"/>
    <w:rsid w:val="051637D4"/>
    <w:rsid w:val="053D18C4"/>
    <w:rsid w:val="0553003F"/>
    <w:rsid w:val="05880B6C"/>
    <w:rsid w:val="05B336C0"/>
    <w:rsid w:val="05C74963"/>
    <w:rsid w:val="05F06585"/>
    <w:rsid w:val="06277C49"/>
    <w:rsid w:val="066E2483"/>
    <w:rsid w:val="068E316C"/>
    <w:rsid w:val="069C56B9"/>
    <w:rsid w:val="069D05C5"/>
    <w:rsid w:val="06A10792"/>
    <w:rsid w:val="06C70D27"/>
    <w:rsid w:val="06D875CC"/>
    <w:rsid w:val="06EC1A55"/>
    <w:rsid w:val="06FA199E"/>
    <w:rsid w:val="072B08D9"/>
    <w:rsid w:val="072D112E"/>
    <w:rsid w:val="0743248B"/>
    <w:rsid w:val="07741CAD"/>
    <w:rsid w:val="07FD611D"/>
    <w:rsid w:val="081F0CF1"/>
    <w:rsid w:val="084D3931"/>
    <w:rsid w:val="087601FF"/>
    <w:rsid w:val="08FE640F"/>
    <w:rsid w:val="0940586A"/>
    <w:rsid w:val="09501446"/>
    <w:rsid w:val="095E195E"/>
    <w:rsid w:val="097A513C"/>
    <w:rsid w:val="09F14907"/>
    <w:rsid w:val="0A3D6697"/>
    <w:rsid w:val="0A560365"/>
    <w:rsid w:val="0AA940EE"/>
    <w:rsid w:val="0AAF0BC4"/>
    <w:rsid w:val="0ABC3DB8"/>
    <w:rsid w:val="0ACD2002"/>
    <w:rsid w:val="0AD56C07"/>
    <w:rsid w:val="0ADF5BD8"/>
    <w:rsid w:val="0AFA5A4D"/>
    <w:rsid w:val="0B0322C1"/>
    <w:rsid w:val="0B20328B"/>
    <w:rsid w:val="0B2A3FAC"/>
    <w:rsid w:val="0B6B7659"/>
    <w:rsid w:val="0B7B7DE4"/>
    <w:rsid w:val="0B8E2406"/>
    <w:rsid w:val="0B8F74D2"/>
    <w:rsid w:val="0BCF636E"/>
    <w:rsid w:val="0BFB178A"/>
    <w:rsid w:val="0C53421D"/>
    <w:rsid w:val="0C5761DF"/>
    <w:rsid w:val="0C7C2561"/>
    <w:rsid w:val="0C951276"/>
    <w:rsid w:val="0CC44CC7"/>
    <w:rsid w:val="0D2F3315"/>
    <w:rsid w:val="0D636293"/>
    <w:rsid w:val="0D6710B7"/>
    <w:rsid w:val="0DDD7D5D"/>
    <w:rsid w:val="0DE220A4"/>
    <w:rsid w:val="0DE82F98"/>
    <w:rsid w:val="0DEF413D"/>
    <w:rsid w:val="0DF62766"/>
    <w:rsid w:val="0E15371A"/>
    <w:rsid w:val="0E4027EA"/>
    <w:rsid w:val="0E496776"/>
    <w:rsid w:val="0E556C4D"/>
    <w:rsid w:val="0E9F75F2"/>
    <w:rsid w:val="0F2820F7"/>
    <w:rsid w:val="0F381464"/>
    <w:rsid w:val="0F615125"/>
    <w:rsid w:val="0F6B7081"/>
    <w:rsid w:val="0F75386E"/>
    <w:rsid w:val="0F7E32C0"/>
    <w:rsid w:val="0F8F2177"/>
    <w:rsid w:val="0FDB34C0"/>
    <w:rsid w:val="10387D82"/>
    <w:rsid w:val="105A2C5C"/>
    <w:rsid w:val="107F2AE1"/>
    <w:rsid w:val="10F41617"/>
    <w:rsid w:val="111A76C4"/>
    <w:rsid w:val="113C4E3A"/>
    <w:rsid w:val="115D2437"/>
    <w:rsid w:val="11994732"/>
    <w:rsid w:val="11E22D18"/>
    <w:rsid w:val="11FC45F2"/>
    <w:rsid w:val="12001F9A"/>
    <w:rsid w:val="124A7FF3"/>
    <w:rsid w:val="12504A20"/>
    <w:rsid w:val="12570AE4"/>
    <w:rsid w:val="12AD76A3"/>
    <w:rsid w:val="136115D2"/>
    <w:rsid w:val="139D2F58"/>
    <w:rsid w:val="13D36AEE"/>
    <w:rsid w:val="14034381"/>
    <w:rsid w:val="143B53ED"/>
    <w:rsid w:val="146205E9"/>
    <w:rsid w:val="146F456A"/>
    <w:rsid w:val="14AB4AA7"/>
    <w:rsid w:val="14B91FC4"/>
    <w:rsid w:val="14C03DE0"/>
    <w:rsid w:val="151C12DD"/>
    <w:rsid w:val="15404CE9"/>
    <w:rsid w:val="15532027"/>
    <w:rsid w:val="159F7D5C"/>
    <w:rsid w:val="15D5392E"/>
    <w:rsid w:val="15E9057E"/>
    <w:rsid w:val="15EE7894"/>
    <w:rsid w:val="16044A87"/>
    <w:rsid w:val="160D4ACF"/>
    <w:rsid w:val="166B546B"/>
    <w:rsid w:val="16716425"/>
    <w:rsid w:val="16960B0E"/>
    <w:rsid w:val="16B14815"/>
    <w:rsid w:val="16E77CF5"/>
    <w:rsid w:val="16EA6342"/>
    <w:rsid w:val="17314DAD"/>
    <w:rsid w:val="17340E06"/>
    <w:rsid w:val="175F0288"/>
    <w:rsid w:val="17B331F2"/>
    <w:rsid w:val="184B1A1E"/>
    <w:rsid w:val="186346B2"/>
    <w:rsid w:val="18700870"/>
    <w:rsid w:val="188472C4"/>
    <w:rsid w:val="18FB6CD2"/>
    <w:rsid w:val="190F398F"/>
    <w:rsid w:val="19191887"/>
    <w:rsid w:val="19481EB5"/>
    <w:rsid w:val="19A92E5B"/>
    <w:rsid w:val="19C61919"/>
    <w:rsid w:val="19E34538"/>
    <w:rsid w:val="19EF194B"/>
    <w:rsid w:val="1A152579"/>
    <w:rsid w:val="1A2166B0"/>
    <w:rsid w:val="1ABA1546"/>
    <w:rsid w:val="1AEC75D8"/>
    <w:rsid w:val="1AF94B44"/>
    <w:rsid w:val="1B584F1A"/>
    <w:rsid w:val="1B8778E5"/>
    <w:rsid w:val="1BD47C84"/>
    <w:rsid w:val="1C3A35B1"/>
    <w:rsid w:val="1C685FCF"/>
    <w:rsid w:val="1C731C43"/>
    <w:rsid w:val="1D6311DF"/>
    <w:rsid w:val="1D6E00AD"/>
    <w:rsid w:val="1D747060"/>
    <w:rsid w:val="1DBD5459"/>
    <w:rsid w:val="1DC54551"/>
    <w:rsid w:val="1DE67139"/>
    <w:rsid w:val="1E0A2579"/>
    <w:rsid w:val="1E0E3624"/>
    <w:rsid w:val="1E5C1DEE"/>
    <w:rsid w:val="1E7E0CAA"/>
    <w:rsid w:val="1E91565F"/>
    <w:rsid w:val="1EC017D9"/>
    <w:rsid w:val="1EC2130C"/>
    <w:rsid w:val="1EC3000E"/>
    <w:rsid w:val="1ED1009D"/>
    <w:rsid w:val="1ED949BD"/>
    <w:rsid w:val="1F036DF9"/>
    <w:rsid w:val="1F2C59E7"/>
    <w:rsid w:val="1F3C24CB"/>
    <w:rsid w:val="1F556CE3"/>
    <w:rsid w:val="1F7B04A2"/>
    <w:rsid w:val="1F835722"/>
    <w:rsid w:val="1FFF6DE7"/>
    <w:rsid w:val="2007223A"/>
    <w:rsid w:val="202B692F"/>
    <w:rsid w:val="203F293D"/>
    <w:rsid w:val="204D11BA"/>
    <w:rsid w:val="20810D54"/>
    <w:rsid w:val="20911E18"/>
    <w:rsid w:val="209F4518"/>
    <w:rsid w:val="20B57CBE"/>
    <w:rsid w:val="20E656F3"/>
    <w:rsid w:val="20F43F25"/>
    <w:rsid w:val="212647CB"/>
    <w:rsid w:val="212B6BAB"/>
    <w:rsid w:val="214E0888"/>
    <w:rsid w:val="21525D7D"/>
    <w:rsid w:val="215D55B8"/>
    <w:rsid w:val="217714BF"/>
    <w:rsid w:val="218A13D4"/>
    <w:rsid w:val="21D462E2"/>
    <w:rsid w:val="21DE4EA3"/>
    <w:rsid w:val="21F460D1"/>
    <w:rsid w:val="224150E2"/>
    <w:rsid w:val="22562AE6"/>
    <w:rsid w:val="227E003B"/>
    <w:rsid w:val="22B52EEF"/>
    <w:rsid w:val="22BE340F"/>
    <w:rsid w:val="22BE59B3"/>
    <w:rsid w:val="22CA6745"/>
    <w:rsid w:val="22E0143F"/>
    <w:rsid w:val="2318641B"/>
    <w:rsid w:val="239033A5"/>
    <w:rsid w:val="23B11004"/>
    <w:rsid w:val="23EB1D38"/>
    <w:rsid w:val="240717DF"/>
    <w:rsid w:val="24565DC5"/>
    <w:rsid w:val="24682ED7"/>
    <w:rsid w:val="246F33B1"/>
    <w:rsid w:val="2477519D"/>
    <w:rsid w:val="247A2702"/>
    <w:rsid w:val="248C545D"/>
    <w:rsid w:val="24BB5F1D"/>
    <w:rsid w:val="24D564A9"/>
    <w:rsid w:val="251976D3"/>
    <w:rsid w:val="255E3F3F"/>
    <w:rsid w:val="256573FC"/>
    <w:rsid w:val="259364C1"/>
    <w:rsid w:val="25C47E1A"/>
    <w:rsid w:val="260F2781"/>
    <w:rsid w:val="264908F7"/>
    <w:rsid w:val="26594DBD"/>
    <w:rsid w:val="26997E59"/>
    <w:rsid w:val="26D26168"/>
    <w:rsid w:val="26D56B49"/>
    <w:rsid w:val="26D84B54"/>
    <w:rsid w:val="270547C1"/>
    <w:rsid w:val="271222FF"/>
    <w:rsid w:val="271810F2"/>
    <w:rsid w:val="276073F8"/>
    <w:rsid w:val="27617163"/>
    <w:rsid w:val="27737C9D"/>
    <w:rsid w:val="277A47F6"/>
    <w:rsid w:val="277B307B"/>
    <w:rsid w:val="277D7405"/>
    <w:rsid w:val="27D134B2"/>
    <w:rsid w:val="27E414B4"/>
    <w:rsid w:val="28006A06"/>
    <w:rsid w:val="28050818"/>
    <w:rsid w:val="280A47A0"/>
    <w:rsid w:val="286777F1"/>
    <w:rsid w:val="287B12D1"/>
    <w:rsid w:val="28A00F03"/>
    <w:rsid w:val="28BD0D61"/>
    <w:rsid w:val="28F83053"/>
    <w:rsid w:val="29616533"/>
    <w:rsid w:val="297254C5"/>
    <w:rsid w:val="29881483"/>
    <w:rsid w:val="29BF3908"/>
    <w:rsid w:val="29EF1926"/>
    <w:rsid w:val="2A605A42"/>
    <w:rsid w:val="2AF409AB"/>
    <w:rsid w:val="2B10337F"/>
    <w:rsid w:val="2B192318"/>
    <w:rsid w:val="2B447FB7"/>
    <w:rsid w:val="2B491607"/>
    <w:rsid w:val="2B4A730C"/>
    <w:rsid w:val="2B8B0684"/>
    <w:rsid w:val="2B912352"/>
    <w:rsid w:val="2BED11F2"/>
    <w:rsid w:val="2C23493E"/>
    <w:rsid w:val="2C3B5A1A"/>
    <w:rsid w:val="2C496C1F"/>
    <w:rsid w:val="2CC50B6E"/>
    <w:rsid w:val="2CC95BA0"/>
    <w:rsid w:val="2CE77A7D"/>
    <w:rsid w:val="2CF50DDF"/>
    <w:rsid w:val="2D530F9D"/>
    <w:rsid w:val="2D6161B3"/>
    <w:rsid w:val="2DFA6132"/>
    <w:rsid w:val="2E0E11F8"/>
    <w:rsid w:val="2EAF1A8D"/>
    <w:rsid w:val="2EB76119"/>
    <w:rsid w:val="2EFD152B"/>
    <w:rsid w:val="2F194CBD"/>
    <w:rsid w:val="2F2E6B63"/>
    <w:rsid w:val="2F360E29"/>
    <w:rsid w:val="2F5C68A0"/>
    <w:rsid w:val="2FC33618"/>
    <w:rsid w:val="2FDD440C"/>
    <w:rsid w:val="300B3656"/>
    <w:rsid w:val="30472158"/>
    <w:rsid w:val="308671B7"/>
    <w:rsid w:val="308C73D1"/>
    <w:rsid w:val="30A17611"/>
    <w:rsid w:val="30A65281"/>
    <w:rsid w:val="30E63C85"/>
    <w:rsid w:val="31130CCF"/>
    <w:rsid w:val="31233E87"/>
    <w:rsid w:val="314B6C40"/>
    <w:rsid w:val="31A65BD2"/>
    <w:rsid w:val="31B96A32"/>
    <w:rsid w:val="31D27AC5"/>
    <w:rsid w:val="32140C86"/>
    <w:rsid w:val="321A7456"/>
    <w:rsid w:val="32447915"/>
    <w:rsid w:val="329728A1"/>
    <w:rsid w:val="32A12098"/>
    <w:rsid w:val="33310BAA"/>
    <w:rsid w:val="33597512"/>
    <w:rsid w:val="338E4403"/>
    <w:rsid w:val="33AF4B95"/>
    <w:rsid w:val="33F67E80"/>
    <w:rsid w:val="342F78E0"/>
    <w:rsid w:val="343537B0"/>
    <w:rsid w:val="34B530CE"/>
    <w:rsid w:val="34C01575"/>
    <w:rsid w:val="34C46009"/>
    <w:rsid w:val="34C771E6"/>
    <w:rsid w:val="34DD6545"/>
    <w:rsid w:val="34E92B68"/>
    <w:rsid w:val="34FF49BD"/>
    <w:rsid w:val="35436C5C"/>
    <w:rsid w:val="367115C9"/>
    <w:rsid w:val="368A3BB2"/>
    <w:rsid w:val="36A964BB"/>
    <w:rsid w:val="36AD2B02"/>
    <w:rsid w:val="36D64705"/>
    <w:rsid w:val="36DB2AB7"/>
    <w:rsid w:val="37047C31"/>
    <w:rsid w:val="37271E21"/>
    <w:rsid w:val="373248A4"/>
    <w:rsid w:val="373734AC"/>
    <w:rsid w:val="375972C5"/>
    <w:rsid w:val="37B32CAF"/>
    <w:rsid w:val="37CB67E0"/>
    <w:rsid w:val="37D84914"/>
    <w:rsid w:val="37EA3B9D"/>
    <w:rsid w:val="37F86256"/>
    <w:rsid w:val="382C7A46"/>
    <w:rsid w:val="39DE55D5"/>
    <w:rsid w:val="3A0F39A3"/>
    <w:rsid w:val="3A127D55"/>
    <w:rsid w:val="3A65173E"/>
    <w:rsid w:val="3A7A06FA"/>
    <w:rsid w:val="3A850306"/>
    <w:rsid w:val="3AC97531"/>
    <w:rsid w:val="3B025ABF"/>
    <w:rsid w:val="3B0E1107"/>
    <w:rsid w:val="3B1C55DF"/>
    <w:rsid w:val="3B1F0ED6"/>
    <w:rsid w:val="3B385FE8"/>
    <w:rsid w:val="3B996EAF"/>
    <w:rsid w:val="3B9F00A6"/>
    <w:rsid w:val="3BA80D61"/>
    <w:rsid w:val="3BB311DF"/>
    <w:rsid w:val="3BBD11B3"/>
    <w:rsid w:val="3C335210"/>
    <w:rsid w:val="3C741301"/>
    <w:rsid w:val="3C8E5B9D"/>
    <w:rsid w:val="3D6F7F99"/>
    <w:rsid w:val="3D9776F3"/>
    <w:rsid w:val="3DC00D0C"/>
    <w:rsid w:val="3DD84CA1"/>
    <w:rsid w:val="3E2D0657"/>
    <w:rsid w:val="3E386553"/>
    <w:rsid w:val="3E613A8E"/>
    <w:rsid w:val="3EF668BA"/>
    <w:rsid w:val="3F26396D"/>
    <w:rsid w:val="3F3F63AF"/>
    <w:rsid w:val="3FD3009E"/>
    <w:rsid w:val="3FD514B2"/>
    <w:rsid w:val="3FE74FA5"/>
    <w:rsid w:val="400F769F"/>
    <w:rsid w:val="402307D4"/>
    <w:rsid w:val="40597409"/>
    <w:rsid w:val="409C1D94"/>
    <w:rsid w:val="40B6241E"/>
    <w:rsid w:val="40BA2742"/>
    <w:rsid w:val="40C55111"/>
    <w:rsid w:val="40CA11E7"/>
    <w:rsid w:val="40D40B73"/>
    <w:rsid w:val="40E240E0"/>
    <w:rsid w:val="40E66A89"/>
    <w:rsid w:val="40EA4E7A"/>
    <w:rsid w:val="412B5671"/>
    <w:rsid w:val="418B2162"/>
    <w:rsid w:val="419C52DE"/>
    <w:rsid w:val="41B04F04"/>
    <w:rsid w:val="42C13FF3"/>
    <w:rsid w:val="42C30293"/>
    <w:rsid w:val="42C93221"/>
    <w:rsid w:val="42C96EA7"/>
    <w:rsid w:val="42DE106B"/>
    <w:rsid w:val="437D1C8B"/>
    <w:rsid w:val="438B22DE"/>
    <w:rsid w:val="439B6359"/>
    <w:rsid w:val="43F51D9B"/>
    <w:rsid w:val="442164DD"/>
    <w:rsid w:val="443A4B45"/>
    <w:rsid w:val="4456582A"/>
    <w:rsid w:val="445E12EA"/>
    <w:rsid w:val="447448A9"/>
    <w:rsid w:val="44785F50"/>
    <w:rsid w:val="44C305D4"/>
    <w:rsid w:val="44D07A61"/>
    <w:rsid w:val="45063DDC"/>
    <w:rsid w:val="45210E6F"/>
    <w:rsid w:val="4533418F"/>
    <w:rsid w:val="454E3E78"/>
    <w:rsid w:val="45A537E6"/>
    <w:rsid w:val="45B46EB2"/>
    <w:rsid w:val="45BC6110"/>
    <w:rsid w:val="45E21A83"/>
    <w:rsid w:val="46113901"/>
    <w:rsid w:val="46600741"/>
    <w:rsid w:val="46662EDD"/>
    <w:rsid w:val="46787E12"/>
    <w:rsid w:val="46980BF0"/>
    <w:rsid w:val="46A528C3"/>
    <w:rsid w:val="46B80AE4"/>
    <w:rsid w:val="46DA6D97"/>
    <w:rsid w:val="470E3CFB"/>
    <w:rsid w:val="474B69FD"/>
    <w:rsid w:val="478C0A39"/>
    <w:rsid w:val="47AA5F4F"/>
    <w:rsid w:val="47C94C75"/>
    <w:rsid w:val="47CD4023"/>
    <w:rsid w:val="47D25591"/>
    <w:rsid w:val="47D42685"/>
    <w:rsid w:val="482B207C"/>
    <w:rsid w:val="485D6FAE"/>
    <w:rsid w:val="48706CF5"/>
    <w:rsid w:val="48903146"/>
    <w:rsid w:val="48A365A0"/>
    <w:rsid w:val="48DF1DC8"/>
    <w:rsid w:val="48EB5D08"/>
    <w:rsid w:val="48F03AD0"/>
    <w:rsid w:val="491171EC"/>
    <w:rsid w:val="49291D34"/>
    <w:rsid w:val="496D2975"/>
    <w:rsid w:val="497A242C"/>
    <w:rsid w:val="49823A52"/>
    <w:rsid w:val="49A209A3"/>
    <w:rsid w:val="49BD339E"/>
    <w:rsid w:val="49C516E8"/>
    <w:rsid w:val="49D54CFB"/>
    <w:rsid w:val="4A0C76A4"/>
    <w:rsid w:val="4A336B54"/>
    <w:rsid w:val="4A6E3F3E"/>
    <w:rsid w:val="4AC05563"/>
    <w:rsid w:val="4AE865AC"/>
    <w:rsid w:val="4B063049"/>
    <w:rsid w:val="4B5720A0"/>
    <w:rsid w:val="4BBF57E5"/>
    <w:rsid w:val="4BE570C3"/>
    <w:rsid w:val="4C020640"/>
    <w:rsid w:val="4C337453"/>
    <w:rsid w:val="4C473BFA"/>
    <w:rsid w:val="4C610FBE"/>
    <w:rsid w:val="4C7602E8"/>
    <w:rsid w:val="4C94758E"/>
    <w:rsid w:val="4CA15008"/>
    <w:rsid w:val="4CB91C55"/>
    <w:rsid w:val="4CD2758F"/>
    <w:rsid w:val="4CD81E00"/>
    <w:rsid w:val="4D0B6A93"/>
    <w:rsid w:val="4D0F2A02"/>
    <w:rsid w:val="4D393CB6"/>
    <w:rsid w:val="4D993357"/>
    <w:rsid w:val="4DFE27EF"/>
    <w:rsid w:val="4E1815DC"/>
    <w:rsid w:val="4E5A2A98"/>
    <w:rsid w:val="4E75137F"/>
    <w:rsid w:val="4EF430CB"/>
    <w:rsid w:val="4EFF16ED"/>
    <w:rsid w:val="4F0C472A"/>
    <w:rsid w:val="4F214079"/>
    <w:rsid w:val="4F6F32F4"/>
    <w:rsid w:val="4F886F70"/>
    <w:rsid w:val="4FA97D4F"/>
    <w:rsid w:val="4FBE399B"/>
    <w:rsid w:val="4FD62AAF"/>
    <w:rsid w:val="50123841"/>
    <w:rsid w:val="5063031A"/>
    <w:rsid w:val="50636823"/>
    <w:rsid w:val="507615CF"/>
    <w:rsid w:val="50805647"/>
    <w:rsid w:val="50D75EC2"/>
    <w:rsid w:val="51781AA3"/>
    <w:rsid w:val="51D85856"/>
    <w:rsid w:val="51DD1FEE"/>
    <w:rsid w:val="51EF3860"/>
    <w:rsid w:val="521D529C"/>
    <w:rsid w:val="52516239"/>
    <w:rsid w:val="52522F76"/>
    <w:rsid w:val="52647D82"/>
    <w:rsid w:val="528E05FC"/>
    <w:rsid w:val="52B10D7F"/>
    <w:rsid w:val="52C43478"/>
    <w:rsid w:val="52C71559"/>
    <w:rsid w:val="52DB749F"/>
    <w:rsid w:val="53513AA8"/>
    <w:rsid w:val="535A7A60"/>
    <w:rsid w:val="537E1696"/>
    <w:rsid w:val="53860F68"/>
    <w:rsid w:val="53C830B1"/>
    <w:rsid w:val="53D94F79"/>
    <w:rsid w:val="5415604C"/>
    <w:rsid w:val="542E797D"/>
    <w:rsid w:val="54396D4E"/>
    <w:rsid w:val="543A3B89"/>
    <w:rsid w:val="545D596B"/>
    <w:rsid w:val="54774CCD"/>
    <w:rsid w:val="5488071E"/>
    <w:rsid w:val="548B5FC7"/>
    <w:rsid w:val="548D495D"/>
    <w:rsid w:val="54A5234E"/>
    <w:rsid w:val="54AF1382"/>
    <w:rsid w:val="5530346A"/>
    <w:rsid w:val="554F13D0"/>
    <w:rsid w:val="557853A3"/>
    <w:rsid w:val="55904B7D"/>
    <w:rsid w:val="55A01E7A"/>
    <w:rsid w:val="55C25E84"/>
    <w:rsid w:val="55E772BE"/>
    <w:rsid w:val="56524CA5"/>
    <w:rsid w:val="56633656"/>
    <w:rsid w:val="566C476A"/>
    <w:rsid w:val="5695718B"/>
    <w:rsid w:val="56B00641"/>
    <w:rsid w:val="56E506C3"/>
    <w:rsid w:val="576711F7"/>
    <w:rsid w:val="577F1691"/>
    <w:rsid w:val="57AD513E"/>
    <w:rsid w:val="57C06AB1"/>
    <w:rsid w:val="57D65228"/>
    <w:rsid w:val="585231B1"/>
    <w:rsid w:val="585E449A"/>
    <w:rsid w:val="587D5CDF"/>
    <w:rsid w:val="58D81A1F"/>
    <w:rsid w:val="58E869CB"/>
    <w:rsid w:val="58FC77E4"/>
    <w:rsid w:val="59166C7B"/>
    <w:rsid w:val="5921683F"/>
    <w:rsid w:val="59E61A27"/>
    <w:rsid w:val="5A1A3EF3"/>
    <w:rsid w:val="5A39120E"/>
    <w:rsid w:val="5A4229E3"/>
    <w:rsid w:val="5ADF3F90"/>
    <w:rsid w:val="5B1546D7"/>
    <w:rsid w:val="5B1925BF"/>
    <w:rsid w:val="5B6E1B46"/>
    <w:rsid w:val="5B991B9C"/>
    <w:rsid w:val="5BCC53AF"/>
    <w:rsid w:val="5BF36607"/>
    <w:rsid w:val="5C2616EC"/>
    <w:rsid w:val="5C3136E3"/>
    <w:rsid w:val="5C5B66DA"/>
    <w:rsid w:val="5C72068F"/>
    <w:rsid w:val="5D201921"/>
    <w:rsid w:val="5D7279C3"/>
    <w:rsid w:val="5D737481"/>
    <w:rsid w:val="5DC817C9"/>
    <w:rsid w:val="5DD576A3"/>
    <w:rsid w:val="5DE87E0E"/>
    <w:rsid w:val="5DF2263E"/>
    <w:rsid w:val="5DF255D9"/>
    <w:rsid w:val="5E681DE2"/>
    <w:rsid w:val="5E8F3555"/>
    <w:rsid w:val="5EB3620A"/>
    <w:rsid w:val="5F1773AC"/>
    <w:rsid w:val="5F617FB3"/>
    <w:rsid w:val="5F8D1341"/>
    <w:rsid w:val="5FFC13D7"/>
    <w:rsid w:val="600758E2"/>
    <w:rsid w:val="604A3DA5"/>
    <w:rsid w:val="60554002"/>
    <w:rsid w:val="605F35FC"/>
    <w:rsid w:val="607E3384"/>
    <w:rsid w:val="60AA0DD9"/>
    <w:rsid w:val="60AD0FDF"/>
    <w:rsid w:val="61402330"/>
    <w:rsid w:val="615623FD"/>
    <w:rsid w:val="617C6514"/>
    <w:rsid w:val="619A65EA"/>
    <w:rsid w:val="61A224CD"/>
    <w:rsid w:val="61CB7F54"/>
    <w:rsid w:val="61CC734F"/>
    <w:rsid w:val="61DC194E"/>
    <w:rsid w:val="627E203E"/>
    <w:rsid w:val="629A250D"/>
    <w:rsid w:val="62E92595"/>
    <w:rsid w:val="62F0018E"/>
    <w:rsid w:val="62F1662F"/>
    <w:rsid w:val="62F87569"/>
    <w:rsid w:val="634B0E77"/>
    <w:rsid w:val="63817888"/>
    <w:rsid w:val="638D50D0"/>
    <w:rsid w:val="63F957C5"/>
    <w:rsid w:val="640470B1"/>
    <w:rsid w:val="640A35B6"/>
    <w:rsid w:val="640D3204"/>
    <w:rsid w:val="641C3B8B"/>
    <w:rsid w:val="6420010D"/>
    <w:rsid w:val="645C55BE"/>
    <w:rsid w:val="646D5FBA"/>
    <w:rsid w:val="647C5AF2"/>
    <w:rsid w:val="648A0E9A"/>
    <w:rsid w:val="64A77F2E"/>
    <w:rsid w:val="64D567DA"/>
    <w:rsid w:val="64D70C8A"/>
    <w:rsid w:val="64F54A49"/>
    <w:rsid w:val="651E1BFE"/>
    <w:rsid w:val="6548146F"/>
    <w:rsid w:val="656E52BD"/>
    <w:rsid w:val="6589579B"/>
    <w:rsid w:val="658F4F6D"/>
    <w:rsid w:val="65C9143E"/>
    <w:rsid w:val="65ED2F41"/>
    <w:rsid w:val="662F33D7"/>
    <w:rsid w:val="664844E3"/>
    <w:rsid w:val="66653351"/>
    <w:rsid w:val="66786172"/>
    <w:rsid w:val="6692097A"/>
    <w:rsid w:val="669E7118"/>
    <w:rsid w:val="66A979D8"/>
    <w:rsid w:val="66B566B1"/>
    <w:rsid w:val="66B923BE"/>
    <w:rsid w:val="66CF2BFD"/>
    <w:rsid w:val="6733165D"/>
    <w:rsid w:val="6767642C"/>
    <w:rsid w:val="676D05DE"/>
    <w:rsid w:val="67B714EB"/>
    <w:rsid w:val="67DA40A4"/>
    <w:rsid w:val="67FF65F3"/>
    <w:rsid w:val="681F39B7"/>
    <w:rsid w:val="688D1426"/>
    <w:rsid w:val="68A979F7"/>
    <w:rsid w:val="68BE2B6A"/>
    <w:rsid w:val="68C07024"/>
    <w:rsid w:val="68C96DBE"/>
    <w:rsid w:val="68E5369A"/>
    <w:rsid w:val="690B3EB2"/>
    <w:rsid w:val="69132A30"/>
    <w:rsid w:val="693726F3"/>
    <w:rsid w:val="699F72C3"/>
    <w:rsid w:val="69BD234C"/>
    <w:rsid w:val="69C835A4"/>
    <w:rsid w:val="69CA1FCF"/>
    <w:rsid w:val="69E64AB3"/>
    <w:rsid w:val="6A13215C"/>
    <w:rsid w:val="6A1B2501"/>
    <w:rsid w:val="6A1C1A65"/>
    <w:rsid w:val="6A3C688B"/>
    <w:rsid w:val="6A4C1DEC"/>
    <w:rsid w:val="6A4E23A3"/>
    <w:rsid w:val="6A84580A"/>
    <w:rsid w:val="6A974FEE"/>
    <w:rsid w:val="6AA71C0F"/>
    <w:rsid w:val="6AC410AF"/>
    <w:rsid w:val="6AC66796"/>
    <w:rsid w:val="6AC8596D"/>
    <w:rsid w:val="6ACF3761"/>
    <w:rsid w:val="6AFB2027"/>
    <w:rsid w:val="6B000ACD"/>
    <w:rsid w:val="6B125313"/>
    <w:rsid w:val="6B2F00CD"/>
    <w:rsid w:val="6B537AFC"/>
    <w:rsid w:val="6B8268B1"/>
    <w:rsid w:val="6BC85BE5"/>
    <w:rsid w:val="6BD8377C"/>
    <w:rsid w:val="6BE21B8E"/>
    <w:rsid w:val="6BF75A8C"/>
    <w:rsid w:val="6C054304"/>
    <w:rsid w:val="6C0A03D3"/>
    <w:rsid w:val="6C0E3F68"/>
    <w:rsid w:val="6C1E51BC"/>
    <w:rsid w:val="6CF1019D"/>
    <w:rsid w:val="6D585CDD"/>
    <w:rsid w:val="6DC41C30"/>
    <w:rsid w:val="6DE17264"/>
    <w:rsid w:val="6E0A40FA"/>
    <w:rsid w:val="6E574E4C"/>
    <w:rsid w:val="6EA41738"/>
    <w:rsid w:val="6EBD217F"/>
    <w:rsid w:val="6ED353B7"/>
    <w:rsid w:val="6EE46042"/>
    <w:rsid w:val="6EF62396"/>
    <w:rsid w:val="6EF73744"/>
    <w:rsid w:val="6EFC374F"/>
    <w:rsid w:val="6EFE0BC5"/>
    <w:rsid w:val="6F18382D"/>
    <w:rsid w:val="6F9D1D5E"/>
    <w:rsid w:val="6FD76211"/>
    <w:rsid w:val="70304C7B"/>
    <w:rsid w:val="706F753B"/>
    <w:rsid w:val="70B44324"/>
    <w:rsid w:val="70CF72A0"/>
    <w:rsid w:val="70E27762"/>
    <w:rsid w:val="70F22C79"/>
    <w:rsid w:val="71037792"/>
    <w:rsid w:val="715C5D12"/>
    <w:rsid w:val="717C4A7C"/>
    <w:rsid w:val="71844834"/>
    <w:rsid w:val="71C73758"/>
    <w:rsid w:val="71EE610A"/>
    <w:rsid w:val="722076A0"/>
    <w:rsid w:val="72217644"/>
    <w:rsid w:val="722A7BA0"/>
    <w:rsid w:val="72474794"/>
    <w:rsid w:val="72586228"/>
    <w:rsid w:val="727A1B10"/>
    <w:rsid w:val="72BA7FBE"/>
    <w:rsid w:val="72BE476B"/>
    <w:rsid w:val="72DC18AC"/>
    <w:rsid w:val="731175EE"/>
    <w:rsid w:val="733B1918"/>
    <w:rsid w:val="73476428"/>
    <w:rsid w:val="735C3F05"/>
    <w:rsid w:val="7374445C"/>
    <w:rsid w:val="73AA3ECD"/>
    <w:rsid w:val="73BA2FB0"/>
    <w:rsid w:val="7410749F"/>
    <w:rsid w:val="74150D04"/>
    <w:rsid w:val="74AC0E25"/>
    <w:rsid w:val="74EB6A3E"/>
    <w:rsid w:val="74F62A47"/>
    <w:rsid w:val="755C32E0"/>
    <w:rsid w:val="75686BA7"/>
    <w:rsid w:val="759C2368"/>
    <w:rsid w:val="759E1403"/>
    <w:rsid w:val="75A636ED"/>
    <w:rsid w:val="75C02A5B"/>
    <w:rsid w:val="76274047"/>
    <w:rsid w:val="762C5A2E"/>
    <w:rsid w:val="76487573"/>
    <w:rsid w:val="764E6CC3"/>
    <w:rsid w:val="76AB12BF"/>
    <w:rsid w:val="76D57995"/>
    <w:rsid w:val="76F209D7"/>
    <w:rsid w:val="771427AB"/>
    <w:rsid w:val="778A26FC"/>
    <w:rsid w:val="77BB6EAE"/>
    <w:rsid w:val="77EB79B6"/>
    <w:rsid w:val="77EF3193"/>
    <w:rsid w:val="784C0697"/>
    <w:rsid w:val="786911F9"/>
    <w:rsid w:val="78D66470"/>
    <w:rsid w:val="79DC1F94"/>
    <w:rsid w:val="7A0E0680"/>
    <w:rsid w:val="7A121277"/>
    <w:rsid w:val="7A596200"/>
    <w:rsid w:val="7ADC0111"/>
    <w:rsid w:val="7AF8462C"/>
    <w:rsid w:val="7B0578FB"/>
    <w:rsid w:val="7B1E4D33"/>
    <w:rsid w:val="7B4F08CF"/>
    <w:rsid w:val="7B532697"/>
    <w:rsid w:val="7B8803C0"/>
    <w:rsid w:val="7BA769F6"/>
    <w:rsid w:val="7BA920EC"/>
    <w:rsid w:val="7BB837C9"/>
    <w:rsid w:val="7C364FAB"/>
    <w:rsid w:val="7C3D156E"/>
    <w:rsid w:val="7C4A3F89"/>
    <w:rsid w:val="7C550326"/>
    <w:rsid w:val="7CD27893"/>
    <w:rsid w:val="7CD83EB1"/>
    <w:rsid w:val="7CEE2880"/>
    <w:rsid w:val="7D252891"/>
    <w:rsid w:val="7D3A1EB4"/>
    <w:rsid w:val="7D7443CA"/>
    <w:rsid w:val="7DD3341C"/>
    <w:rsid w:val="7E01332D"/>
    <w:rsid w:val="7E4329C6"/>
    <w:rsid w:val="7E866C05"/>
    <w:rsid w:val="7EB23AEB"/>
    <w:rsid w:val="7F05312F"/>
    <w:rsid w:val="7F0634A5"/>
    <w:rsid w:val="7F8360C9"/>
    <w:rsid w:val="7F895ECB"/>
    <w:rsid w:val="7FD91429"/>
    <w:rsid w:val="7FDA0A97"/>
    <w:rsid w:val="7FE042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semiHidden/>
    <w:uiPriority w:val="0"/>
  </w:style>
  <w:style w:type="table" w:default="1" w:styleId="19">
    <w:name w:val="Normal Table"/>
    <w:semiHidden/>
    <w:uiPriority w:val="0"/>
    <w:tblPr>
      <w:tblLayout w:type="fixed"/>
      <w:tblCellMar>
        <w:top w:w="0" w:type="dxa"/>
        <w:left w:w="108" w:type="dxa"/>
        <w:bottom w:w="0" w:type="dxa"/>
        <w:right w:w="108" w:type="dxa"/>
      </w:tblCellMar>
    </w:tblPr>
  </w:style>
  <w:style w:type="paragraph" w:styleId="6">
    <w:name w:val="Body Text First Indent"/>
    <w:basedOn w:val="7"/>
    <w:qFormat/>
    <w:uiPriority w:val="0"/>
    <w:pPr>
      <w:ind w:firstLine="420"/>
    </w:pPr>
  </w:style>
  <w:style w:type="paragraph" w:styleId="7">
    <w:name w:val="Body Text"/>
    <w:basedOn w:val="1"/>
    <w:qFormat/>
    <w:uiPriority w:val="0"/>
    <w:pPr>
      <w:spacing w:after="120"/>
    </w:pPr>
  </w:style>
  <w:style w:type="paragraph" w:styleId="8">
    <w:name w:val="toc 3"/>
    <w:basedOn w:val="1"/>
    <w:next w:val="1"/>
    <w:qFormat/>
    <w:uiPriority w:val="0"/>
    <w:pPr>
      <w:tabs>
        <w:tab w:val="left" w:pos="1475"/>
        <w:tab w:val="right" w:leader="dot" w:pos="9016"/>
      </w:tabs>
      <w:spacing w:line="360" w:lineRule="auto"/>
      <w:ind w:left="800" w:leftChars="400"/>
      <w:jc w:val="left"/>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11">
    <w:name w:val="toc 1"/>
    <w:basedOn w:val="1"/>
    <w:next w:val="1"/>
    <w:qFormat/>
    <w:uiPriority w:val="0"/>
    <w:pPr>
      <w:tabs>
        <w:tab w:val="right" w:leader="dot" w:pos="9016"/>
      </w:tabs>
      <w:snapToGrid w:val="0"/>
      <w:spacing w:line="360" w:lineRule="auto"/>
    </w:pPr>
    <w:rPr>
      <w:rFonts w:eastAsia="黑体"/>
    </w:rPr>
  </w:style>
  <w:style w:type="paragraph" w:styleId="12">
    <w:name w:val="toc 4"/>
    <w:basedOn w:val="1"/>
    <w:next w:val="1"/>
    <w:qFormat/>
    <w:uiPriority w:val="0"/>
    <w:pPr>
      <w:ind w:left="1260" w:leftChars="600"/>
    </w:pPr>
  </w:style>
  <w:style w:type="paragraph" w:styleId="13">
    <w:name w:val="toc 2"/>
    <w:basedOn w:val="1"/>
    <w:next w:val="1"/>
    <w:qFormat/>
    <w:uiPriority w:val="0"/>
    <w:pPr>
      <w:tabs>
        <w:tab w:val="left" w:pos="845"/>
        <w:tab w:val="right" w:leader="dot" w:pos="9016"/>
      </w:tabs>
      <w:ind w:left="40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page number"/>
    <w:basedOn w:val="15"/>
    <w:qFormat/>
    <w:uiPriority w:val="0"/>
  </w:style>
  <w:style w:type="character" w:styleId="17">
    <w:name w:val="FollowedHyperlink"/>
    <w:basedOn w:val="15"/>
    <w:qFormat/>
    <w:uiPriority w:val="0"/>
    <w:rPr>
      <w:color w:val="800080"/>
      <w:u w:val="none"/>
    </w:rPr>
  </w:style>
  <w:style w:type="character" w:styleId="18">
    <w:name w:val="Hyperlink"/>
    <w:basedOn w:val="15"/>
    <w:qFormat/>
    <w:uiPriority w:val="0"/>
    <w:rPr>
      <w:color w:val="0000FF"/>
      <w:u w:val="none"/>
    </w:rPr>
  </w:style>
  <w:style w:type="paragraph" w:customStyle="1" w:styleId="20">
    <w:name w:val="样式2"/>
    <w:basedOn w:val="11"/>
    <w:next w:val="1"/>
    <w:qFormat/>
    <w:uiPriority w:val="0"/>
  </w:style>
  <w:style w:type="paragraph" w:customStyle="1" w:styleId="21">
    <w:name w:val="_Style 15"/>
    <w:basedOn w:val="2"/>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22">
    <w:name w:val="p0"/>
    <w:basedOn w:val="1"/>
    <w:qFormat/>
    <w:uiPriority w:val="0"/>
    <w:pPr>
      <w:widowControl/>
    </w:pPr>
    <w:rPr>
      <w:kern w:val="0"/>
      <w:szCs w:val="21"/>
    </w:rPr>
  </w:style>
  <w:style w:type="character" w:customStyle="1" w:styleId="23">
    <w:name w:val="标题 1 Char"/>
    <w:link w:val="2"/>
    <w:qFormat/>
    <w:uiPriority w:val="0"/>
    <w:rPr>
      <w:rFonts w:ascii="Times New Roman" w:hAnsi="Times New Roman" w:cs="Times New Roman"/>
      <w:b/>
      <w:bCs/>
      <w:kern w:val="44"/>
      <w:sz w:val="44"/>
      <w:szCs w:val="44"/>
    </w:rPr>
  </w:style>
  <w:style w:type="paragraph" w:customStyle="1" w:styleId="24">
    <w:name w:val="样式1"/>
    <w:basedOn w:val="1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customXml" Target="../customXml/item1.xml"/><Relationship Id="rId36" Type="http://schemas.openxmlformats.org/officeDocument/2006/relationships/chart" Target="charts/chart29.xml"/><Relationship Id="rId35" Type="http://schemas.openxmlformats.org/officeDocument/2006/relationships/chart" Target="charts/chart28.xml"/><Relationship Id="rId34" Type="http://schemas.openxmlformats.org/officeDocument/2006/relationships/chart" Target="charts/chart27.xml"/><Relationship Id="rId33" Type="http://schemas.openxmlformats.org/officeDocument/2006/relationships/chart" Target="charts/chart26.xml"/><Relationship Id="rId32" Type="http://schemas.openxmlformats.org/officeDocument/2006/relationships/chart" Target="charts/chart25.xml"/><Relationship Id="rId31" Type="http://schemas.openxmlformats.org/officeDocument/2006/relationships/chart" Target="charts/chart24.xml"/><Relationship Id="rId30" Type="http://schemas.openxmlformats.org/officeDocument/2006/relationships/chart" Target="charts/chart23.xml"/><Relationship Id="rId3" Type="http://schemas.openxmlformats.org/officeDocument/2006/relationships/header" Target="header1.xml"/><Relationship Id="rId29" Type="http://schemas.openxmlformats.org/officeDocument/2006/relationships/chart" Target="charts/chart22.xml"/><Relationship Id="rId28" Type="http://schemas.openxmlformats.org/officeDocument/2006/relationships/chart" Target="charts/chart21.xml"/><Relationship Id="rId27" Type="http://schemas.openxmlformats.org/officeDocument/2006/relationships/chart" Target="charts/chart20.xml"/><Relationship Id="rId26" Type="http://schemas.openxmlformats.org/officeDocument/2006/relationships/chart" Target="charts/chart19.xml"/><Relationship Id="rId25" Type="http://schemas.openxmlformats.org/officeDocument/2006/relationships/chart" Target="charts/chart18.xml"/><Relationship Id="rId24" Type="http://schemas.openxmlformats.org/officeDocument/2006/relationships/chart" Target="charts/chart17.xml"/><Relationship Id="rId23" Type="http://schemas.openxmlformats.org/officeDocument/2006/relationships/chart" Target="charts/chart16.xml"/><Relationship Id="rId22" Type="http://schemas.openxmlformats.org/officeDocument/2006/relationships/chart" Target="charts/chart15.xml"/><Relationship Id="rId21" Type="http://schemas.openxmlformats.org/officeDocument/2006/relationships/chart" Target="charts/chart14.xml"/><Relationship Id="rId20" Type="http://schemas.openxmlformats.org/officeDocument/2006/relationships/chart" Target="charts/chart13.xml"/><Relationship Id="rId2" Type="http://schemas.openxmlformats.org/officeDocument/2006/relationships/settings" Target="settings.xml"/><Relationship Id="rId19" Type="http://schemas.openxmlformats.org/officeDocument/2006/relationships/chart" Target="charts/chart12.xml"/><Relationship Id="rId18" Type="http://schemas.openxmlformats.org/officeDocument/2006/relationships/chart" Target="charts/chart11.xml"/><Relationship Id="rId17" Type="http://schemas.openxmlformats.org/officeDocument/2006/relationships/chart" Target="charts/chart10.xml"/><Relationship Id="rId16" Type="http://schemas.openxmlformats.org/officeDocument/2006/relationships/chart" Target="charts/chart9.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6" Type="http://schemas.microsoft.com/office/2011/relationships/chartColorStyle" Target="colors6.xml"/><Relationship Id="rId5" Type="http://schemas.microsoft.com/office/2011/relationships/chartStyle" Target="style6.xml"/><Relationship Id="rId4" Type="http://schemas.openxmlformats.org/officeDocument/2006/relationships/image" Target="../media/image3.png"/><Relationship Id="rId3" Type="http://schemas.openxmlformats.org/officeDocument/2006/relationships/image" Target="../media/image2.png"/><Relationship Id="rId2" Type="http://schemas.openxmlformats.org/officeDocument/2006/relationships/themeOverride" Target="../theme/themeOverride1.xml"/><Relationship Id="rId1" Type="http://schemas.openxmlformats.org/officeDocument/2006/relationships/oleObject" Target="file:///C:\Users\user\AppData\Local\Temp\360zip$Temp\360$1\2018&#23626;&#27605;&#19994;&#29983;&#23601;&#19994;&#36136;&#37327;&#25253;&#21578;&#25968;&#25454;&#26368;&#26032;&#28155;&#21152;&#23398;&#31185;&#38376;&#31867;&#3034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018&#23601;&#19994;&#36136;&#37327;&#25253;&#21578;\2018&#36136;&#37327;&#25253;&#21578;&#25152;&#29992;&#22270;&#34920;\2018&#36136;&#37327;&#25253;&#21578;&#25152;&#29992;&#22270;&#34920;\24&#12289;&#27605;&#19994;&#29983;&#24037;&#20316;&#25152;&#22312;&#22320;&#20998;&#24067;&#65288;&#30465;&#20869;&#12289;&#30465;&#22806;&#65289;%20-%202018.xls"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18&#23601;&#19994;&#36136;&#37327;&#25253;&#21578;\2018&#36136;&#37327;&#25253;&#21578;&#25152;&#29992;&#22270;&#34920;\2018&#36136;&#37327;&#25253;&#21578;&#25152;&#29992;&#22270;&#34920;\24&#12289;&#27605;&#19994;&#29983;&#24037;&#20316;&#25152;&#22312;&#22320;&#20998;&#24067;&#65288;&#30465;&#20869;&#12289;&#30465;&#22806;&#65289;%20-%202018.xls"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018&#23601;&#19994;&#36136;&#37327;&#25253;&#21578;\2018&#36136;&#37327;&#25253;&#21578;&#25152;&#29992;&#22270;&#34920;\2018&#36136;&#37327;&#25253;&#21578;&#25152;&#29992;&#22270;&#34920;\16&#12289;&#27605;&#19994;&#29983;&#23601;&#19994;&#22320;&#22495;&#27969;&#21521;&#24635;&#20307;&#20998;&#24067;.xls"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user\AppData\Local\Temp\360zip$Temp\360$1\2018&#23626;&#27605;&#19994;&#29983;&#23601;&#19994;&#36136;&#37327;&#25253;&#21578;&#25968;&#25454;&#26368;&#26032;&#28155;&#21152;&#23398;&#31185;&#38376;&#31867;&#3034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ministrator\Desktop\2018&#23601;&#19994;&#36136;&#37327;&#25253;&#21578;\2018&#36136;&#37327;&#25253;&#21578;&#25152;&#29992;&#22270;&#34920;\2018&#36136;&#37327;&#25253;&#21578;&#25152;&#29992;&#22270;&#34920;\24&#12289;&#27605;&#19994;&#29983;&#24037;&#20316;&#25152;&#22312;&#22320;&#20998;&#24067;&#65288;&#30465;&#20869;&#12289;&#30465;&#22806;&#65289;%20-%202018.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istrator\Desktop\2018&#23601;&#19994;&#36136;&#37327;&#25253;&#21578;\2018&#36136;&#37327;&#25253;&#21578;&#25152;&#29992;&#22270;&#34920;\2018&#36136;&#37327;&#25253;&#21578;&#25152;&#29992;&#22270;&#34920;\24&#12289;&#27605;&#19994;&#29983;&#24037;&#20316;&#25152;&#22312;&#22320;&#20998;&#24067;&#65288;&#30465;&#20869;&#12289;&#30465;&#22806;&#65289;%20-%202018.xls"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user\AppData\Local\Temp\360zip$Temp\360$1\2018&#23626;&#27605;&#19994;&#29983;&#23601;&#19994;&#36136;&#37327;&#25253;&#21578;&#25968;&#25454;&#26368;&#26032;&#28155;&#21152;&#23398;&#31185;&#38376;&#31867;&#3034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user\AppData\Local\Temp\360zip$Temp\360$1\2018&#23626;&#27605;&#19994;&#29983;&#23601;&#19994;&#36136;&#37327;&#25253;&#21578;&#25968;&#25454;&#26368;&#26032;&#28155;&#21152;&#23398;&#31185;&#38376;&#31867;&#3034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user\AppData\Local\Temp\360zip$Temp\360$1\2018&#23626;&#27605;&#19994;&#29983;&#23601;&#19994;&#36136;&#37327;&#25253;&#21578;&#25968;&#25454;&#26368;&#26032;&#28155;&#21152;&#23398;&#31185;&#38376;&#31867;&#3034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user\AppData\Local\Temp\360zip$Temp\360$1\2018&#23626;&#27605;&#19994;&#29983;&#23601;&#19994;&#36136;&#37327;&#25253;&#21578;&#25968;&#25454;&#26368;&#26032;&#28155;&#21152;&#23398;&#31185;&#38376;&#31867;&#3034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user\Documents\tencent%20files\1731488289\filerecv\2019&#23626;&#27605;&#19994;&#29983;&#23601;&#19994;&#30456;&#20851;&#20840;&#37096;&#20449;&#246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[2018届毕业生就业质量报告数据最新添加学科门类的.xlsx]就业情况!$C$46</c:f>
              <c:strCache>
                <c:ptCount val="1"/>
                <c:pt idx="0">
                  <c:v>本科</c:v>
                </c:pt>
              </c:strCache>
            </c:strRef>
          </c:tx>
          <c:spPr>
            <a:blipFill>
              <a:blip xmlns:r="http://schemas.openxmlformats.org/officeDocument/2006/relationships" r:embed="rId3"/>
              <a:stretch>
                <a:fillRect/>
              </a:stretch>
            </a:blipFill>
            <a:ln>
              <a:noFill/>
            </a:ln>
            <a:effectLst>
              <a:outerShdw blurRad="76200" dir="18900000" sy="23000" kx="-1200000" algn="bl" rotWithShape="0">
                <a:prstClr val="black">
                  <a:alpha val="20000"/>
                </a:prstClr>
              </a:outerShdw>
            </a:effectLst>
          </c:spPr>
          <c:invertIfNegative val="0"/>
          <c:dPt>
            <c:idx val="0"/>
            <c:invertIfNegative val="0"/>
            <c:bubble3D val="0"/>
            <c:spPr>
              <a:blipFill>
                <a:blip xmlns:r="http://schemas.openxmlformats.org/officeDocument/2006/relationships" r:embed="rId3"/>
                <a:stretch>
                  <a:fillRect/>
                </a:stretch>
              </a:blipFill>
              <a:ln>
                <a:noFill/>
              </a:ln>
              <a:effectLst>
                <a:outerShdw blurRad="76200" dir="18900000" sy="23000" kx="-1200000" algn="bl" rotWithShape="0">
                  <a:prstClr val="black">
                    <a:alpha val="20000"/>
                  </a:prstClr>
                </a:outerShdw>
              </a:effectLst>
            </c:spPr>
          </c:dPt>
          <c:dPt>
            <c:idx val="1"/>
            <c:invertIfNegative val="0"/>
            <c:bubble3D val="0"/>
            <c:spPr>
              <a:blipFill>
                <a:blip xmlns:r="http://schemas.openxmlformats.org/officeDocument/2006/relationships" r:embed="rId3"/>
                <a:stretch>
                  <a:fillRect/>
                </a:stretch>
              </a:blipFill>
              <a:ln>
                <a:noFill/>
              </a:ln>
              <a:effectLst>
                <a:outerShdw blurRad="76200" dir="18900000" sy="23000" kx="-1200000" algn="bl" rotWithShape="0">
                  <a:prstClr val="black">
                    <a:alpha val="2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rgbClr val="7F7F7F">
                        <a:lumMod val="50000"/>
                      </a:srgbClr>
                    </a:solidFill>
                    <a:latin typeface="微软雅黑" panose="020B0503020204020204" charset="-122"/>
                    <a:ea typeface="微软雅黑" panose="020B0503020204020204"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[2018届毕业生就业质量报告数据最新添加学科门类的.xlsx]就业情况!$D$45:$E$45</c:f>
              <c:strCache>
                <c:ptCount val="2"/>
                <c:pt idx="0">
                  <c:v>男生</c:v>
                </c:pt>
                <c:pt idx="1">
                  <c:v>女生</c:v>
                </c:pt>
              </c:strCache>
            </c:strRef>
          </c:cat>
          <c:val>
            <c:numRef>
              <c:f>[2018届毕业生就业质量报告数据最新添加学科门类的.xlsx]就业情况!$D$46:$E$46</c:f>
              <c:numCache>
                <c:formatCode>General</c:formatCode>
                <c:ptCount val="2"/>
                <c:pt idx="0">
                  <c:v>648</c:v>
                </c:pt>
                <c:pt idx="1">
                  <c:v>1544</c:v>
                </c:pt>
              </c:numCache>
            </c:numRef>
          </c:val>
        </c:ser>
        <c:ser>
          <c:idx val="1"/>
          <c:order val="1"/>
          <c:tx>
            <c:strRef>
              <c:f>[2018届毕业生就业质量报告数据最新添加学科门类的.xlsx]就业情况!$C$47</c:f>
              <c:strCache>
                <c:ptCount val="1"/>
                <c:pt idx="0">
                  <c:v>专科</c:v>
                </c:pt>
              </c:strCache>
            </c:strRef>
          </c:tx>
          <c:spPr>
            <a:blipFill>
              <a:blip xmlns:r="http://schemas.openxmlformats.org/officeDocument/2006/relationships" r:embed="rId4"/>
              <a:stretch>
                <a:fillRect/>
              </a:stretch>
            </a:blipFill>
            <a:ln>
              <a:noFill/>
            </a:ln>
            <a:effectLst>
              <a:outerShdw blurRad="76200" dir="18900000" sy="23000" kx="-1200000" algn="bl" rotWithShape="0">
                <a:prstClr val="black">
                  <a:alpha val="20000"/>
                </a:prstClr>
              </a:out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rgbClr val="7F7F7F">
                        <a:lumMod val="50000"/>
                      </a:srgbClr>
                    </a:solidFill>
                    <a:latin typeface="微软雅黑" panose="020B0503020204020204" charset="-122"/>
                    <a:ea typeface="微软雅黑" panose="020B0503020204020204"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[2018届毕业生就业质量报告数据最新添加学科门类的.xlsx]就业情况!$D$45:$E$45</c:f>
              <c:strCache>
                <c:ptCount val="2"/>
                <c:pt idx="0">
                  <c:v>男生</c:v>
                </c:pt>
                <c:pt idx="1">
                  <c:v>女生</c:v>
                </c:pt>
              </c:strCache>
            </c:strRef>
          </c:cat>
          <c:val>
            <c:numRef>
              <c:f>[2018届毕业生就业质量报告数据最新添加学科门类的.xlsx]就业情况!$D$47:$E$47</c:f>
              <c:numCache>
                <c:formatCode>General</c:formatCode>
                <c:ptCount val="2"/>
                <c:pt idx="0">
                  <c:v>260</c:v>
                </c:pt>
                <c:pt idx="1">
                  <c:v>1237</c:v>
                </c:pt>
              </c:numCache>
            </c:numRef>
          </c:val>
        </c:ser>
        <c:dLbls>
          <c:showLegendKey val="0"/>
          <c:showVal val="1"/>
          <c:showCatName val="0"/>
          <c:showSerName val="0"/>
          <c:showPercent val="0"/>
          <c:showBubbleSize val="0"/>
        </c:dLbls>
        <c:gapWidth val="100"/>
        <c:overlap val="-30"/>
        <c:axId val="422249305"/>
        <c:axId val="636515073"/>
      </c:barChart>
      <c:catAx>
        <c:axId val="422249305"/>
        <c:scaling>
          <c:orientation val="minMax"/>
        </c:scaling>
        <c:delete val="0"/>
        <c:axPos val="b"/>
        <c:majorGridlines>
          <c:spPr>
            <a:ln w="9525" cap="flat" cmpd="sng" algn="ctr">
              <a:solidFill>
                <a:srgbClr val="F2F2F2">
                  <a:lumMod val="95000"/>
                </a:srgb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0" vertOverflow="ellipsis" vert="horz" wrap="square" anchor="ctr" anchorCtr="1" forceAA="0"/>
          <a:lstStyle/>
          <a:p>
            <a:pPr>
              <a:defRPr lang="zh-CN" sz="900" b="0" i="0" u="none" strike="noStrike" kern="1200" baseline="0">
                <a:solidFill>
                  <a:srgbClr val="7F7F7F">
                    <a:lumMod val="50000"/>
                  </a:srgbClr>
                </a:solidFill>
                <a:latin typeface="微软雅黑" panose="020B0503020204020204" charset="-122"/>
                <a:ea typeface="微软雅黑" panose="020B0503020204020204" charset="-122"/>
                <a:cs typeface="+mn-cs"/>
              </a:defRPr>
            </a:pPr>
          </a:p>
        </c:txPr>
        <c:crossAx val="636515073"/>
        <c:crosses val="autoZero"/>
        <c:auto val="1"/>
        <c:lblAlgn val="ctr"/>
        <c:lblOffset val="100"/>
        <c:noMultiLvlLbl val="0"/>
      </c:catAx>
      <c:valAx>
        <c:axId val="636515073"/>
        <c:scaling>
          <c:orientation val="minMax"/>
        </c:scaling>
        <c:delete val="1"/>
        <c:axPos val="l"/>
        <c:majorGridlines>
          <c:spPr>
            <a:ln w="9525" cap="flat" cmpd="sng" algn="ctr">
              <a:solidFill>
                <a:srgbClr val="F2F2F2">
                  <a:lumMod val="95000"/>
                </a:srgb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7F7F7F">
                    <a:lumMod val="50000"/>
                  </a:srgbClr>
                </a:solidFill>
                <a:latin typeface="微软雅黑" panose="020B0503020204020204" charset="-122"/>
                <a:ea typeface="微软雅黑" panose="020B0503020204020204" charset="-122"/>
                <a:cs typeface="+mn-cs"/>
              </a:defRPr>
            </a:pPr>
          </a:p>
        </c:txPr>
        <c:crossAx val="422249305"/>
        <c:crosses val="autoZero"/>
        <c:crossBetween val="between"/>
      </c:valAx>
      <c:spPr>
        <a:solidFill>
          <a:srgbClr val="FFFFFF"/>
        </a:solid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rgbClr val="7F7F7F">
                  <a:lumMod val="50000"/>
                </a:srgbClr>
              </a:solidFill>
              <a:latin typeface="微软雅黑" panose="020B0503020204020204" charset="-122"/>
              <a:ea typeface="微软雅黑" panose="020B0503020204020204" charset="-122"/>
              <a:cs typeface="+mn-cs"/>
            </a:defRPr>
          </a:pPr>
        </a:p>
      </c:txPr>
    </c:legend>
    <c:plotVisOnly val="1"/>
    <c:dispBlanksAs val="gap"/>
    <c:showDLblsOverMax val="0"/>
  </c:chart>
  <c:spPr>
    <a:solidFill>
      <a:srgbClr val="FFFFFF"/>
    </a:solidFill>
    <a:ln w="9525" cap="flat" cmpd="sng" algn="ctr">
      <a:solidFill>
        <a:srgbClr val="F2F2F2">
          <a:lumMod val="95000"/>
        </a:srgbClr>
      </a:solidFill>
      <a:round/>
    </a:ln>
    <a:effectLst/>
  </c:spPr>
  <c:txPr>
    <a:bodyPr/>
    <a:lstStyle/>
    <a:p>
      <a:pPr>
        <a:defRPr lang="zh-CN">
          <a:solidFill>
            <a:srgbClr val="7F7F7F">
              <a:lumMod val="50000"/>
            </a:srgbClr>
          </a:solidFill>
          <a:latin typeface="微软雅黑" panose="020B0503020204020204" charset="-122"/>
          <a:ea typeface="微软雅黑" panose="020B0503020204020204" charset="-122"/>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[2019届毕业生就业相关全部信息.xlsx]导出计数_Zy_1!$B$1</c:f>
              <c:strCache>
                <c:ptCount val="1"/>
                <c:pt idx="0">
                  <c:v>女</c:v>
                </c:pt>
              </c:strCache>
            </c:strRef>
          </c:tx>
          <c:spPr>
            <a:solidFill>
              <a:srgbClr val="4F81BD"/>
            </a:solidFill>
            <a:ln>
              <a:noFill/>
            </a:ln>
            <a:effectLst/>
          </c:spPr>
          <c:invertIfNegative val="0"/>
          <c:dLbls>
            <c:delete val="1"/>
          </c:dLbls>
          <c:cat>
            <c:strRef>
              <c:f>[2019届毕业生就业相关全部信息.xlsx]导出计数_Zy_1!$A$2:$A$30</c:f>
              <c:strCache>
                <c:ptCount val="29"/>
                <c:pt idx="0">
                  <c:v>美术学</c:v>
                </c:pt>
                <c:pt idx="1">
                  <c:v>学前教育</c:v>
                </c:pt>
                <c:pt idx="2">
                  <c:v>汉语言文学</c:v>
                </c:pt>
                <c:pt idx="3">
                  <c:v>财务管理</c:v>
                </c:pt>
                <c:pt idx="4">
                  <c:v>英语</c:v>
                </c:pt>
                <c:pt idx="5">
                  <c:v>电气工程及其自动化</c:v>
                </c:pt>
                <c:pt idx="6">
                  <c:v>体育教育</c:v>
                </c:pt>
                <c:pt idx="7">
                  <c:v>数学与应用数学</c:v>
                </c:pt>
                <c:pt idx="8">
                  <c:v>通信工程</c:v>
                </c:pt>
                <c:pt idx="9">
                  <c:v>音乐学</c:v>
                </c:pt>
                <c:pt idx="10">
                  <c:v>思想政治教育</c:v>
                </c:pt>
                <c:pt idx="11">
                  <c:v>市场营销</c:v>
                </c:pt>
                <c:pt idx="12">
                  <c:v>计算机科学与技术</c:v>
                </c:pt>
                <c:pt idx="13">
                  <c:v>历史学</c:v>
                </c:pt>
                <c:pt idx="14">
                  <c:v>化学</c:v>
                </c:pt>
                <c:pt idx="15">
                  <c:v>小学教育</c:v>
                </c:pt>
                <c:pt idx="16">
                  <c:v>电子商务</c:v>
                </c:pt>
                <c:pt idx="17">
                  <c:v>生物科学</c:v>
                </c:pt>
                <c:pt idx="18">
                  <c:v>物理学</c:v>
                </c:pt>
                <c:pt idx="19">
                  <c:v>舞蹈表演</c:v>
                </c:pt>
                <c:pt idx="20">
                  <c:v>物联网工程</c:v>
                </c:pt>
                <c:pt idx="21">
                  <c:v>酒店管理</c:v>
                </c:pt>
                <c:pt idx="22">
                  <c:v>园林</c:v>
                </c:pt>
                <c:pt idx="23">
                  <c:v>应用心理学</c:v>
                </c:pt>
                <c:pt idx="24">
                  <c:v>化学工程与工艺</c:v>
                </c:pt>
                <c:pt idx="25">
                  <c:v>统计学</c:v>
                </c:pt>
                <c:pt idx="26">
                  <c:v>生物技术</c:v>
                </c:pt>
                <c:pt idx="27">
                  <c:v>应用化学</c:v>
                </c:pt>
                <c:pt idx="28">
                  <c:v>自动化</c:v>
                </c:pt>
              </c:strCache>
            </c:strRef>
          </c:cat>
          <c:val>
            <c:numRef>
              <c:f>[2019届毕业生就业相关全部信息.xlsx]导出计数_Zy_1!$B$2:$B$30</c:f>
              <c:numCache>
                <c:formatCode>General</c:formatCode>
                <c:ptCount val="29"/>
                <c:pt idx="0">
                  <c:v>255</c:v>
                </c:pt>
                <c:pt idx="1">
                  <c:v>136</c:v>
                </c:pt>
                <c:pt idx="2">
                  <c:v>123</c:v>
                </c:pt>
                <c:pt idx="3">
                  <c:v>117</c:v>
                </c:pt>
                <c:pt idx="4">
                  <c:v>114</c:v>
                </c:pt>
                <c:pt idx="5">
                  <c:v>25</c:v>
                </c:pt>
                <c:pt idx="6">
                  <c:v>33</c:v>
                </c:pt>
                <c:pt idx="7">
                  <c:v>20</c:v>
                </c:pt>
                <c:pt idx="8">
                  <c:v>41</c:v>
                </c:pt>
                <c:pt idx="9">
                  <c:v>59</c:v>
                </c:pt>
                <c:pt idx="10">
                  <c:v>63</c:v>
                </c:pt>
                <c:pt idx="11">
                  <c:v>59</c:v>
                </c:pt>
                <c:pt idx="12">
                  <c:v>36</c:v>
                </c:pt>
                <c:pt idx="13">
                  <c:v>42</c:v>
                </c:pt>
                <c:pt idx="14">
                  <c:v>51</c:v>
                </c:pt>
                <c:pt idx="15">
                  <c:v>55</c:v>
                </c:pt>
                <c:pt idx="16">
                  <c:v>31</c:v>
                </c:pt>
                <c:pt idx="17">
                  <c:v>42</c:v>
                </c:pt>
                <c:pt idx="18">
                  <c:v>23</c:v>
                </c:pt>
                <c:pt idx="19">
                  <c:v>37</c:v>
                </c:pt>
                <c:pt idx="20">
                  <c:v>22</c:v>
                </c:pt>
                <c:pt idx="21">
                  <c:v>27</c:v>
                </c:pt>
                <c:pt idx="22">
                  <c:v>20</c:v>
                </c:pt>
                <c:pt idx="23">
                  <c:v>20</c:v>
                </c:pt>
                <c:pt idx="24">
                  <c:v>18</c:v>
                </c:pt>
                <c:pt idx="25">
                  <c:v>22</c:v>
                </c:pt>
                <c:pt idx="26">
                  <c:v>14</c:v>
                </c:pt>
                <c:pt idx="27">
                  <c:v>15</c:v>
                </c:pt>
                <c:pt idx="28">
                  <c:v>3</c:v>
                </c:pt>
              </c:numCache>
            </c:numRef>
          </c:val>
        </c:ser>
        <c:ser>
          <c:idx val="1"/>
          <c:order val="1"/>
          <c:tx>
            <c:strRef>
              <c:f>[2019届毕业生就业相关全部信息.xlsx]导出计数_Zy_1!$C$1</c:f>
              <c:strCache>
                <c:ptCount val="1"/>
                <c:pt idx="0">
                  <c:v>男</c:v>
                </c:pt>
              </c:strCache>
            </c:strRef>
          </c:tx>
          <c:spPr>
            <a:solidFill>
              <a:srgbClr val="C0504D"/>
            </a:solidFill>
            <a:ln>
              <a:noFill/>
            </a:ln>
            <a:effectLst/>
          </c:spPr>
          <c:invertIfNegative val="0"/>
          <c:dLbls>
            <c:delete val="1"/>
          </c:dLbls>
          <c:cat>
            <c:strRef>
              <c:f>[2019届毕业生就业相关全部信息.xlsx]导出计数_Zy_1!$A$2:$A$30</c:f>
              <c:strCache>
                <c:ptCount val="29"/>
                <c:pt idx="0">
                  <c:v>美术学</c:v>
                </c:pt>
                <c:pt idx="1">
                  <c:v>学前教育</c:v>
                </c:pt>
                <c:pt idx="2">
                  <c:v>汉语言文学</c:v>
                </c:pt>
                <c:pt idx="3">
                  <c:v>财务管理</c:v>
                </c:pt>
                <c:pt idx="4">
                  <c:v>英语</c:v>
                </c:pt>
                <c:pt idx="5">
                  <c:v>电气工程及其自动化</c:v>
                </c:pt>
                <c:pt idx="6">
                  <c:v>体育教育</c:v>
                </c:pt>
                <c:pt idx="7">
                  <c:v>数学与应用数学</c:v>
                </c:pt>
                <c:pt idx="8">
                  <c:v>通信工程</c:v>
                </c:pt>
                <c:pt idx="9">
                  <c:v>音乐学</c:v>
                </c:pt>
                <c:pt idx="10">
                  <c:v>思想政治教育</c:v>
                </c:pt>
                <c:pt idx="11">
                  <c:v>市场营销</c:v>
                </c:pt>
                <c:pt idx="12">
                  <c:v>计算机科学与技术</c:v>
                </c:pt>
                <c:pt idx="13">
                  <c:v>历史学</c:v>
                </c:pt>
                <c:pt idx="14">
                  <c:v>化学</c:v>
                </c:pt>
                <c:pt idx="15">
                  <c:v>小学教育</c:v>
                </c:pt>
                <c:pt idx="16">
                  <c:v>电子商务</c:v>
                </c:pt>
                <c:pt idx="17">
                  <c:v>生物科学</c:v>
                </c:pt>
                <c:pt idx="18">
                  <c:v>物理学</c:v>
                </c:pt>
                <c:pt idx="19">
                  <c:v>舞蹈表演</c:v>
                </c:pt>
                <c:pt idx="20">
                  <c:v>物联网工程</c:v>
                </c:pt>
                <c:pt idx="21">
                  <c:v>酒店管理</c:v>
                </c:pt>
                <c:pt idx="22">
                  <c:v>园林</c:v>
                </c:pt>
                <c:pt idx="23">
                  <c:v>应用心理学</c:v>
                </c:pt>
                <c:pt idx="24">
                  <c:v>化学工程与工艺</c:v>
                </c:pt>
                <c:pt idx="25">
                  <c:v>统计学</c:v>
                </c:pt>
                <c:pt idx="26">
                  <c:v>生物技术</c:v>
                </c:pt>
                <c:pt idx="27">
                  <c:v>应用化学</c:v>
                </c:pt>
                <c:pt idx="28">
                  <c:v>自动化</c:v>
                </c:pt>
              </c:strCache>
            </c:strRef>
          </c:cat>
          <c:val>
            <c:numRef>
              <c:f>[2019届毕业生就业相关全部信息.xlsx]导出计数_Zy_1!$C$2:$C$30</c:f>
              <c:numCache>
                <c:formatCode>General</c:formatCode>
                <c:ptCount val="29"/>
                <c:pt idx="0">
                  <c:v>100</c:v>
                </c:pt>
                <c:pt idx="1">
                  <c:v>2</c:v>
                </c:pt>
                <c:pt idx="2">
                  <c:v>13</c:v>
                </c:pt>
                <c:pt idx="3">
                  <c:v>15</c:v>
                </c:pt>
                <c:pt idx="4">
                  <c:v>7</c:v>
                </c:pt>
                <c:pt idx="5">
                  <c:v>89</c:v>
                </c:pt>
                <c:pt idx="6">
                  <c:v>67</c:v>
                </c:pt>
                <c:pt idx="7">
                  <c:v>60</c:v>
                </c:pt>
                <c:pt idx="8">
                  <c:v>39</c:v>
                </c:pt>
                <c:pt idx="9">
                  <c:v>21</c:v>
                </c:pt>
                <c:pt idx="10">
                  <c:v>15</c:v>
                </c:pt>
                <c:pt idx="11">
                  <c:v>15</c:v>
                </c:pt>
                <c:pt idx="12">
                  <c:v>33</c:v>
                </c:pt>
                <c:pt idx="13">
                  <c:v>23</c:v>
                </c:pt>
                <c:pt idx="14">
                  <c:v>12</c:v>
                </c:pt>
                <c:pt idx="15">
                  <c:v>2</c:v>
                </c:pt>
                <c:pt idx="16">
                  <c:v>24</c:v>
                </c:pt>
                <c:pt idx="17">
                  <c:v>11</c:v>
                </c:pt>
                <c:pt idx="18">
                  <c:v>18</c:v>
                </c:pt>
                <c:pt idx="19">
                  <c:v>3</c:v>
                </c:pt>
                <c:pt idx="20">
                  <c:v>17</c:v>
                </c:pt>
                <c:pt idx="21">
                  <c:v>9</c:v>
                </c:pt>
                <c:pt idx="22">
                  <c:v>9</c:v>
                </c:pt>
                <c:pt idx="23">
                  <c:v>8</c:v>
                </c:pt>
                <c:pt idx="24">
                  <c:v>9</c:v>
                </c:pt>
                <c:pt idx="25">
                  <c:v>5</c:v>
                </c:pt>
                <c:pt idx="26">
                  <c:v>11</c:v>
                </c:pt>
                <c:pt idx="27">
                  <c:v>10</c:v>
                </c:pt>
                <c:pt idx="28">
                  <c:v>22</c:v>
                </c:pt>
              </c:numCache>
            </c:numRef>
          </c:val>
        </c:ser>
        <c:dLbls>
          <c:showLegendKey val="0"/>
          <c:showVal val="0"/>
          <c:showCatName val="0"/>
          <c:showSerName val="0"/>
          <c:showPercent val="0"/>
          <c:showBubbleSize val="0"/>
        </c:dLbls>
        <c:gapWidth val="219"/>
        <c:overlap val="-27"/>
        <c:axId val="911108113"/>
        <c:axId val="907533665"/>
      </c:barChart>
      <c:catAx>
        <c:axId val="911108113"/>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07533665"/>
        <c:crosses val="autoZero"/>
        <c:auto val="1"/>
        <c:lblAlgn val="ctr"/>
        <c:lblOffset val="100"/>
        <c:noMultiLvlLbl val="0"/>
      </c:catAx>
      <c:valAx>
        <c:axId val="907533665"/>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11108113"/>
        <c:crosses val="autoZero"/>
        <c:crossBetween val="between"/>
      </c:valAx>
      <c:dTable>
        <c:showHorzBorder val="1"/>
        <c:showVertBorder val="1"/>
        <c:showOutline val="1"/>
        <c:showKeys val="1"/>
        <c:spPr>
          <a:noFill/>
          <a:ln w="9525" cap="flat" cmpd="sng" algn="ctr">
            <a:solidFill>
              <a:srgbClr val="D9D9D9">
                <a:lumMod val="15000"/>
                <a:lumOff val="85000"/>
              </a:srgbClr>
            </a:solidFill>
            <a:round/>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[2019届毕业生就业相关全部信息.xlsx]导出计数_Zy_2!$B$1</c:f>
              <c:strCache>
                <c:ptCount val="1"/>
                <c:pt idx="0">
                  <c:v>女生</c:v>
                </c:pt>
              </c:strCache>
            </c:strRef>
          </c:tx>
          <c:spPr>
            <a:ln w="28575" cap="rnd">
              <a:solidFill>
                <a:srgbClr val="4F81BD"/>
              </a:solidFill>
              <a:round/>
            </a:ln>
            <a:effectLst/>
          </c:spPr>
          <c:marker>
            <c:symbol val="none"/>
          </c:marker>
          <c:dLbls>
            <c:delete val="1"/>
          </c:dLbls>
          <c:cat>
            <c:strRef>
              <c:f>[2019届毕业生就业相关全部信息.xlsx]导出计数_Zy_2!$A$2:$A$30</c:f>
              <c:strCache>
                <c:ptCount val="29"/>
                <c:pt idx="0">
                  <c:v>学前教育</c:v>
                </c:pt>
                <c:pt idx="1">
                  <c:v>美术教育</c:v>
                </c:pt>
                <c:pt idx="2">
                  <c:v>语文教育</c:v>
                </c:pt>
                <c:pt idx="3">
                  <c:v>英语教育</c:v>
                </c:pt>
                <c:pt idx="4">
                  <c:v>会计</c:v>
                </c:pt>
                <c:pt idx="5">
                  <c:v>艺术设计</c:v>
                </c:pt>
                <c:pt idx="6">
                  <c:v>舞蹈表演</c:v>
                </c:pt>
                <c:pt idx="7">
                  <c:v>数学教育</c:v>
                </c:pt>
                <c:pt idx="8">
                  <c:v>音乐教育</c:v>
                </c:pt>
                <c:pt idx="9">
                  <c:v>体育教育</c:v>
                </c:pt>
                <c:pt idx="10">
                  <c:v>思想政治教育</c:v>
                </c:pt>
                <c:pt idx="11">
                  <c:v>传播与策划</c:v>
                </c:pt>
                <c:pt idx="12">
                  <c:v>化学教育</c:v>
                </c:pt>
                <c:pt idx="13">
                  <c:v>历史教育</c:v>
                </c:pt>
                <c:pt idx="14">
                  <c:v>生物教育</c:v>
                </c:pt>
                <c:pt idx="15">
                  <c:v>市场营销</c:v>
                </c:pt>
                <c:pt idx="16">
                  <c:v>商务英语</c:v>
                </c:pt>
                <c:pt idx="17">
                  <c:v>物流管理</c:v>
                </c:pt>
                <c:pt idx="18">
                  <c:v>软件技术</c:v>
                </c:pt>
                <c:pt idx="19">
                  <c:v>社会体育</c:v>
                </c:pt>
                <c:pt idx="20">
                  <c:v>旅游管理</c:v>
                </c:pt>
                <c:pt idx="21">
                  <c:v>电子商务</c:v>
                </c:pt>
                <c:pt idx="22">
                  <c:v>计算机应用技术</c:v>
                </c:pt>
                <c:pt idx="23">
                  <c:v>应用韩语</c:v>
                </c:pt>
                <c:pt idx="24">
                  <c:v>电气自动化技术</c:v>
                </c:pt>
                <c:pt idx="25">
                  <c:v>计算机网络技术</c:v>
                </c:pt>
                <c:pt idx="26">
                  <c:v>工商企业管理</c:v>
                </c:pt>
                <c:pt idx="27">
                  <c:v>国际经济与贸易</c:v>
                </c:pt>
                <c:pt idx="28">
                  <c:v>信息传播与策划</c:v>
                </c:pt>
              </c:strCache>
            </c:strRef>
          </c:cat>
          <c:val>
            <c:numRef>
              <c:f>[2019届毕业生就业相关全部信息.xlsx]导出计数_Zy_2!$B$2:$B$30</c:f>
              <c:numCache>
                <c:formatCode>General</c:formatCode>
                <c:ptCount val="29"/>
                <c:pt idx="0">
                  <c:v>309</c:v>
                </c:pt>
                <c:pt idx="1">
                  <c:v>93</c:v>
                </c:pt>
                <c:pt idx="2">
                  <c:v>102</c:v>
                </c:pt>
                <c:pt idx="3">
                  <c:v>108</c:v>
                </c:pt>
                <c:pt idx="4">
                  <c:v>80</c:v>
                </c:pt>
                <c:pt idx="5">
                  <c:v>32</c:v>
                </c:pt>
                <c:pt idx="6">
                  <c:v>65</c:v>
                </c:pt>
                <c:pt idx="7">
                  <c:v>59</c:v>
                </c:pt>
                <c:pt idx="8">
                  <c:v>48</c:v>
                </c:pt>
                <c:pt idx="9">
                  <c:v>35</c:v>
                </c:pt>
                <c:pt idx="10">
                  <c:v>42</c:v>
                </c:pt>
                <c:pt idx="11">
                  <c:v>38</c:v>
                </c:pt>
                <c:pt idx="12">
                  <c:v>33</c:v>
                </c:pt>
                <c:pt idx="13">
                  <c:v>18</c:v>
                </c:pt>
                <c:pt idx="14">
                  <c:v>28</c:v>
                </c:pt>
                <c:pt idx="15">
                  <c:v>23</c:v>
                </c:pt>
                <c:pt idx="16">
                  <c:v>28</c:v>
                </c:pt>
                <c:pt idx="17">
                  <c:v>21</c:v>
                </c:pt>
                <c:pt idx="18">
                  <c:v>5</c:v>
                </c:pt>
                <c:pt idx="19">
                  <c:v>10</c:v>
                </c:pt>
                <c:pt idx="20">
                  <c:v>21</c:v>
                </c:pt>
                <c:pt idx="21">
                  <c:v>15</c:v>
                </c:pt>
                <c:pt idx="22">
                  <c:v>15</c:v>
                </c:pt>
                <c:pt idx="23">
                  <c:v>14</c:v>
                </c:pt>
                <c:pt idx="24">
                  <c:v>1</c:v>
                </c:pt>
                <c:pt idx="25">
                  <c:v>3</c:v>
                </c:pt>
                <c:pt idx="26">
                  <c:v>1</c:v>
                </c:pt>
                <c:pt idx="27">
                  <c:v>0</c:v>
                </c:pt>
                <c:pt idx="28">
                  <c:v>0</c:v>
                </c:pt>
              </c:numCache>
            </c:numRef>
          </c:val>
          <c:smooth val="0"/>
        </c:ser>
        <c:ser>
          <c:idx val="1"/>
          <c:order val="1"/>
          <c:tx>
            <c:strRef>
              <c:f>[2019届毕业生就业相关全部信息.xlsx]导出计数_Zy_2!$C$1</c:f>
              <c:strCache>
                <c:ptCount val="1"/>
                <c:pt idx="0">
                  <c:v>男生</c:v>
                </c:pt>
              </c:strCache>
            </c:strRef>
          </c:tx>
          <c:spPr>
            <a:ln w="28575" cap="rnd">
              <a:solidFill>
                <a:srgbClr val="C0504D"/>
              </a:solidFill>
              <a:round/>
            </a:ln>
            <a:effectLst/>
          </c:spPr>
          <c:marker>
            <c:symbol val="none"/>
          </c:marker>
          <c:dLbls>
            <c:delete val="1"/>
          </c:dLbls>
          <c:cat>
            <c:strRef>
              <c:f>[2019届毕业生就业相关全部信息.xlsx]导出计数_Zy_2!$A$2:$A$30</c:f>
              <c:strCache>
                <c:ptCount val="29"/>
                <c:pt idx="0">
                  <c:v>学前教育</c:v>
                </c:pt>
                <c:pt idx="1">
                  <c:v>美术教育</c:v>
                </c:pt>
                <c:pt idx="2">
                  <c:v>语文教育</c:v>
                </c:pt>
                <c:pt idx="3">
                  <c:v>英语教育</c:v>
                </c:pt>
                <c:pt idx="4">
                  <c:v>会计</c:v>
                </c:pt>
                <c:pt idx="5">
                  <c:v>艺术设计</c:v>
                </c:pt>
                <c:pt idx="6">
                  <c:v>舞蹈表演</c:v>
                </c:pt>
                <c:pt idx="7">
                  <c:v>数学教育</c:v>
                </c:pt>
                <c:pt idx="8">
                  <c:v>音乐教育</c:v>
                </c:pt>
                <c:pt idx="9">
                  <c:v>体育教育</c:v>
                </c:pt>
                <c:pt idx="10">
                  <c:v>思想政治教育</c:v>
                </c:pt>
                <c:pt idx="11">
                  <c:v>传播与策划</c:v>
                </c:pt>
                <c:pt idx="12">
                  <c:v>化学教育</c:v>
                </c:pt>
                <c:pt idx="13">
                  <c:v>历史教育</c:v>
                </c:pt>
                <c:pt idx="14">
                  <c:v>生物教育</c:v>
                </c:pt>
                <c:pt idx="15">
                  <c:v>市场营销</c:v>
                </c:pt>
                <c:pt idx="16">
                  <c:v>商务英语</c:v>
                </c:pt>
                <c:pt idx="17">
                  <c:v>物流管理</c:v>
                </c:pt>
                <c:pt idx="18">
                  <c:v>软件技术</c:v>
                </c:pt>
                <c:pt idx="19">
                  <c:v>社会体育</c:v>
                </c:pt>
                <c:pt idx="20">
                  <c:v>旅游管理</c:v>
                </c:pt>
                <c:pt idx="21">
                  <c:v>电子商务</c:v>
                </c:pt>
                <c:pt idx="22">
                  <c:v>计算机应用技术</c:v>
                </c:pt>
                <c:pt idx="23">
                  <c:v>应用韩语</c:v>
                </c:pt>
                <c:pt idx="24">
                  <c:v>电气自动化技术</c:v>
                </c:pt>
                <c:pt idx="25">
                  <c:v>计算机网络技术</c:v>
                </c:pt>
                <c:pt idx="26">
                  <c:v>工商企业管理</c:v>
                </c:pt>
                <c:pt idx="27">
                  <c:v>国际经济与贸易</c:v>
                </c:pt>
                <c:pt idx="28">
                  <c:v>信息传播与策划</c:v>
                </c:pt>
              </c:strCache>
            </c:strRef>
          </c:cat>
          <c:val>
            <c:numRef>
              <c:f>[2019届毕业生就业相关全部信息.xlsx]导出计数_Zy_2!$C$2:$C$30</c:f>
              <c:numCache>
                <c:formatCode>General</c:formatCode>
                <c:ptCount val="29"/>
                <c:pt idx="0">
                  <c:v>0</c:v>
                </c:pt>
                <c:pt idx="1">
                  <c:v>26</c:v>
                </c:pt>
                <c:pt idx="2">
                  <c:v>13</c:v>
                </c:pt>
                <c:pt idx="3">
                  <c:v>1</c:v>
                </c:pt>
                <c:pt idx="4">
                  <c:v>8</c:v>
                </c:pt>
                <c:pt idx="5">
                  <c:v>44</c:v>
                </c:pt>
                <c:pt idx="6">
                  <c:v>6</c:v>
                </c:pt>
                <c:pt idx="7">
                  <c:v>10</c:v>
                </c:pt>
                <c:pt idx="8">
                  <c:v>20</c:v>
                </c:pt>
                <c:pt idx="9">
                  <c:v>24</c:v>
                </c:pt>
                <c:pt idx="10">
                  <c:v>4</c:v>
                </c:pt>
                <c:pt idx="11">
                  <c:v>2</c:v>
                </c:pt>
                <c:pt idx="12">
                  <c:v>7</c:v>
                </c:pt>
                <c:pt idx="13">
                  <c:v>19</c:v>
                </c:pt>
                <c:pt idx="14">
                  <c:v>7</c:v>
                </c:pt>
                <c:pt idx="15">
                  <c:v>7</c:v>
                </c:pt>
                <c:pt idx="16">
                  <c:v>0</c:v>
                </c:pt>
                <c:pt idx="17">
                  <c:v>5</c:v>
                </c:pt>
                <c:pt idx="18">
                  <c:v>17</c:v>
                </c:pt>
                <c:pt idx="19">
                  <c:v>12</c:v>
                </c:pt>
                <c:pt idx="20">
                  <c:v>0</c:v>
                </c:pt>
                <c:pt idx="21">
                  <c:v>3</c:v>
                </c:pt>
                <c:pt idx="22">
                  <c:v>0</c:v>
                </c:pt>
                <c:pt idx="23">
                  <c:v>1</c:v>
                </c:pt>
                <c:pt idx="24">
                  <c:v>9</c:v>
                </c:pt>
                <c:pt idx="25">
                  <c:v>3</c:v>
                </c:pt>
                <c:pt idx="26">
                  <c:v>0</c:v>
                </c:pt>
                <c:pt idx="27">
                  <c:v>1</c:v>
                </c:pt>
                <c:pt idx="28">
                  <c:v>1</c:v>
                </c:pt>
              </c:numCache>
            </c:numRef>
          </c:val>
          <c:smooth val="0"/>
        </c:ser>
        <c:dLbls>
          <c:showLegendKey val="0"/>
          <c:showVal val="0"/>
          <c:showCatName val="0"/>
          <c:showSerName val="0"/>
          <c:showPercent val="0"/>
          <c:showBubbleSize val="0"/>
        </c:dLbls>
        <c:marker val="0"/>
        <c:smooth val="0"/>
        <c:axId val="519424374"/>
        <c:axId val="365629147"/>
      </c:lineChart>
      <c:catAx>
        <c:axId val="51942437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65629147"/>
        <c:crosses val="autoZero"/>
        <c:auto val="1"/>
        <c:lblAlgn val="ctr"/>
        <c:lblOffset val="100"/>
        <c:noMultiLvlLbl val="0"/>
      </c:catAx>
      <c:valAx>
        <c:axId val="365629147"/>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519424374"/>
        <c:crosses val="autoZero"/>
        <c:crossBetween val="between"/>
      </c:valAx>
      <c:dTable>
        <c:showHorzBorder val="1"/>
        <c:showVertBorder val="1"/>
        <c:showOutline val="1"/>
        <c:showKeys val="1"/>
        <c:spPr>
          <a:noFill/>
          <a:ln w="9525" cap="flat" cmpd="sng" algn="ctr">
            <a:solidFill>
              <a:srgbClr val="D9D9D9">
                <a:lumMod val="15000"/>
                <a:lumOff val="85000"/>
              </a:srgbClr>
            </a:solidFill>
            <a:round/>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[2019届毕业生就业相关全部信息.xlsx]导出计数_Byqx_1!$B$1</c:f>
              <c:strCache>
                <c:ptCount val="1"/>
                <c:pt idx="0">
                  <c:v>计数</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Pt>
            <c:idx val="7"/>
            <c:bubble3D val="0"/>
            <c:spPr>
              <a:solidFill>
                <a:srgbClr val="772C2A">
                  <a:lumMod val="60000"/>
                </a:srgbClr>
              </a:solidFill>
              <a:ln w="19050">
                <a:solidFill>
                  <a:srgbClr val="FFFFFF"/>
                </a:solidFill>
              </a:ln>
              <a:effectLst/>
            </c:spPr>
          </c:dPt>
          <c:dLbls>
            <c:delete val="1"/>
          </c:dLbls>
          <c:cat>
            <c:strRef>
              <c:f>[2019届毕业生就业相关全部信息.xlsx]导出计数_Byqx_1!$A$2:$A$9</c:f>
              <c:strCache>
                <c:ptCount val="8"/>
                <c:pt idx="0">
                  <c:v>其他录用形式就业</c:v>
                </c:pt>
                <c:pt idx="1">
                  <c:v>升学</c:v>
                </c:pt>
                <c:pt idx="2">
                  <c:v>待就业</c:v>
                </c:pt>
                <c:pt idx="3">
                  <c:v>签就业协议形式就业</c:v>
                </c:pt>
                <c:pt idx="4">
                  <c:v>签劳动合同形式就业</c:v>
                </c:pt>
                <c:pt idx="5">
                  <c:v>出国、出境</c:v>
                </c:pt>
                <c:pt idx="6">
                  <c:v>自主创业</c:v>
                </c:pt>
                <c:pt idx="7">
                  <c:v>应征义务兵</c:v>
                </c:pt>
              </c:strCache>
            </c:strRef>
          </c:cat>
          <c:val>
            <c:numRef>
              <c:f>[2019届毕业生就业相关全部信息.xlsx]导出计数_Byqx_1!$B$2:$B$9</c:f>
              <c:numCache>
                <c:formatCode>General</c:formatCode>
                <c:ptCount val="8"/>
                <c:pt idx="0">
                  <c:v>2222</c:v>
                </c:pt>
                <c:pt idx="1">
                  <c:v>729</c:v>
                </c:pt>
                <c:pt idx="2">
                  <c:v>590</c:v>
                </c:pt>
                <c:pt idx="3">
                  <c:v>132</c:v>
                </c:pt>
                <c:pt idx="4">
                  <c:v>10</c:v>
                </c:pt>
                <c:pt idx="5">
                  <c:v>3</c:v>
                </c:pt>
                <c:pt idx="6">
                  <c:v>2</c:v>
                </c:pt>
                <c:pt idx="7">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[2019届毕业生就业相关全部信息.xlsx]导出计数_Byqx_2!$A$14</c:f>
              <c:strCache>
                <c:ptCount val="1"/>
                <c:pt idx="0">
                  <c:v>本科</c:v>
                </c:pt>
              </c:strCache>
            </c:strRef>
          </c:tx>
          <c:spPr>
            <a:solidFill>
              <a:srgbClr val="4F81BD"/>
            </a:solidFill>
            <a:ln>
              <a:noFill/>
            </a:ln>
            <a:effectLst/>
          </c:spPr>
          <c:invertIfNegative val="0"/>
          <c:dLbls>
            <c:delete val="1"/>
          </c:dLbls>
          <c:cat>
            <c:strRef>
              <c:f>[2019届毕业生就业相关全部信息.xlsx]导出计数_Byqx_2!$B$13:$D$13</c:f>
              <c:strCache>
                <c:ptCount val="3"/>
                <c:pt idx="0">
                  <c:v>就业</c:v>
                </c:pt>
                <c:pt idx="1">
                  <c:v>升学</c:v>
                </c:pt>
                <c:pt idx="2">
                  <c:v>待就业</c:v>
                </c:pt>
              </c:strCache>
            </c:strRef>
          </c:cat>
          <c:val>
            <c:numRef>
              <c:f>[2019届毕业生就业相关全部信息.xlsx]导出计数_Byqx_2!$B$14:$D$14</c:f>
              <c:numCache>
                <c:formatCode>General</c:formatCode>
                <c:ptCount val="3"/>
                <c:pt idx="0">
                  <c:v>1611</c:v>
                </c:pt>
                <c:pt idx="1">
                  <c:v>193</c:v>
                </c:pt>
                <c:pt idx="2">
                  <c:v>388</c:v>
                </c:pt>
              </c:numCache>
            </c:numRef>
          </c:val>
        </c:ser>
        <c:ser>
          <c:idx val="1"/>
          <c:order val="1"/>
          <c:tx>
            <c:strRef>
              <c:f>[2019届毕业生就业相关全部信息.xlsx]导出计数_Byqx_2!$A$15</c:f>
              <c:strCache>
                <c:ptCount val="1"/>
                <c:pt idx="0">
                  <c:v>专科</c:v>
                </c:pt>
              </c:strCache>
            </c:strRef>
          </c:tx>
          <c:spPr>
            <a:solidFill>
              <a:srgbClr val="C0504D"/>
            </a:solidFill>
            <a:ln>
              <a:noFill/>
            </a:ln>
            <a:effectLst/>
          </c:spPr>
          <c:invertIfNegative val="0"/>
          <c:dLbls>
            <c:delete val="1"/>
          </c:dLbls>
          <c:cat>
            <c:strRef>
              <c:f>[2019届毕业生就业相关全部信息.xlsx]导出计数_Byqx_2!$B$13:$D$13</c:f>
              <c:strCache>
                <c:ptCount val="3"/>
                <c:pt idx="0">
                  <c:v>就业</c:v>
                </c:pt>
                <c:pt idx="1">
                  <c:v>升学</c:v>
                </c:pt>
                <c:pt idx="2">
                  <c:v>待就业</c:v>
                </c:pt>
              </c:strCache>
            </c:strRef>
          </c:cat>
          <c:val>
            <c:numRef>
              <c:f>[2019届毕业生就业相关全部信息.xlsx]导出计数_Byqx_2!$B$15:$D$15</c:f>
              <c:numCache>
                <c:formatCode>General</c:formatCode>
                <c:ptCount val="3"/>
                <c:pt idx="0">
                  <c:v>759</c:v>
                </c:pt>
                <c:pt idx="1">
                  <c:v>536</c:v>
                </c:pt>
                <c:pt idx="2">
                  <c:v>202</c:v>
                </c:pt>
              </c:numCache>
            </c:numRef>
          </c:val>
        </c:ser>
        <c:dLbls>
          <c:showLegendKey val="0"/>
          <c:showVal val="0"/>
          <c:showCatName val="0"/>
          <c:showSerName val="0"/>
          <c:showPercent val="0"/>
          <c:showBubbleSize val="0"/>
        </c:dLbls>
        <c:gapWidth val="219"/>
        <c:overlap val="-27"/>
        <c:axId val="689882761"/>
        <c:axId val="167193330"/>
      </c:barChart>
      <c:catAx>
        <c:axId val="689882761"/>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67193330"/>
        <c:crosses val="autoZero"/>
        <c:auto val="1"/>
        <c:lblAlgn val="ctr"/>
        <c:lblOffset val="100"/>
        <c:noMultiLvlLbl val="0"/>
      </c:catAx>
      <c:valAx>
        <c:axId val="167193330"/>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898827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省内</a:t>
            </a:r>
          </a:p>
        </c:rich>
      </c:tx>
      <c:layout>
        <c:manualLayout>
          <c:xMode val="edge"/>
          <c:yMode val="edge"/>
          <c:x val="0.414444444444444"/>
          <c:y val="0.0243055555555556"/>
        </c:manualLayout>
      </c:layout>
      <c:overlay val="0"/>
      <c:spPr>
        <a:noFill/>
        <a:ln>
          <a:noFill/>
        </a:ln>
        <a:effectLst/>
      </c:spPr>
    </c:title>
    <c:autoTitleDeleted val="0"/>
    <c:plotArea>
      <c:layout/>
      <c:barChart>
        <c:barDir val="col"/>
        <c:grouping val="clustered"/>
        <c:varyColors val="0"/>
        <c:ser>
          <c:idx val="0"/>
          <c:order val="0"/>
          <c:tx>
            <c:strRef>
              <c:f>'[24、毕业生工作所在地分布（省内、省外） - 2018.xls]Sheet1'!$B$49</c:f>
              <c:strCache>
                <c:ptCount val="1"/>
                <c:pt idx="0">
                  <c:v>该地域毕业生人数</c:v>
                </c:pt>
              </c:strCache>
            </c:strRef>
          </c:tx>
          <c:spPr>
            <a:solidFill>
              <a:srgbClr val="4F81BD"/>
            </a:solidFill>
            <a:ln>
              <a:noFill/>
            </a:ln>
            <a:effectLst/>
          </c:spPr>
          <c:invertIfNegative val="0"/>
          <c:dLbls>
            <c:delete val="1"/>
          </c:dLbls>
          <c:cat>
            <c:strRef>
              <c:f>'[24、毕业生工作所在地分布（省内、省外） - 2018.xls]Sheet1'!$A$50:$A$62</c:f>
              <c:strCache>
                <c:ptCount val="13"/>
                <c:pt idx="0">
                  <c:v>沧州市</c:v>
                </c:pt>
                <c:pt idx="1">
                  <c:v>邯郸市</c:v>
                </c:pt>
                <c:pt idx="2">
                  <c:v>张家口市</c:v>
                </c:pt>
                <c:pt idx="3">
                  <c:v>保定市</c:v>
                </c:pt>
                <c:pt idx="4">
                  <c:v>唐山市</c:v>
                </c:pt>
                <c:pt idx="5">
                  <c:v>石家庄市</c:v>
                </c:pt>
                <c:pt idx="6">
                  <c:v>邢台市</c:v>
                </c:pt>
                <c:pt idx="7">
                  <c:v>衡水市</c:v>
                </c:pt>
                <c:pt idx="8">
                  <c:v>秦皇岛市</c:v>
                </c:pt>
                <c:pt idx="9">
                  <c:v>承德市</c:v>
                </c:pt>
                <c:pt idx="10">
                  <c:v>廊坊市</c:v>
                </c:pt>
                <c:pt idx="11">
                  <c:v>辛集市</c:v>
                </c:pt>
                <c:pt idx="12">
                  <c:v>定州市</c:v>
                </c:pt>
              </c:strCache>
            </c:strRef>
          </c:cat>
          <c:val>
            <c:numRef>
              <c:f>'[24、毕业生工作所在地分布（省内、省外） - 2018.xls]Sheet1'!$B$50:$B$62</c:f>
              <c:numCache>
                <c:formatCode>General</c:formatCode>
                <c:ptCount val="13"/>
                <c:pt idx="0">
                  <c:v>1067</c:v>
                </c:pt>
                <c:pt idx="1">
                  <c:v>389</c:v>
                </c:pt>
                <c:pt idx="2">
                  <c:v>317</c:v>
                </c:pt>
                <c:pt idx="3">
                  <c:v>337</c:v>
                </c:pt>
                <c:pt idx="4">
                  <c:v>323</c:v>
                </c:pt>
                <c:pt idx="5">
                  <c:v>277</c:v>
                </c:pt>
                <c:pt idx="6">
                  <c:v>188</c:v>
                </c:pt>
                <c:pt idx="7">
                  <c:v>152</c:v>
                </c:pt>
                <c:pt idx="8">
                  <c:v>166</c:v>
                </c:pt>
                <c:pt idx="9">
                  <c:v>150</c:v>
                </c:pt>
                <c:pt idx="10">
                  <c:v>200</c:v>
                </c:pt>
                <c:pt idx="11">
                  <c:v>16</c:v>
                </c:pt>
                <c:pt idx="12">
                  <c:v>30</c:v>
                </c:pt>
              </c:numCache>
            </c:numRef>
          </c:val>
        </c:ser>
        <c:ser>
          <c:idx val="1"/>
          <c:order val="1"/>
          <c:tx>
            <c:strRef>
              <c:f>'[24、毕业生工作所在地分布（省内、省外） - 2018.xls]Sheet1'!$C$49</c:f>
              <c:strCache>
                <c:ptCount val="1"/>
                <c:pt idx="0">
                  <c:v>就业人数</c:v>
                </c:pt>
              </c:strCache>
            </c:strRef>
          </c:tx>
          <c:spPr>
            <a:solidFill>
              <a:srgbClr val="C0504D"/>
            </a:solidFill>
            <a:ln>
              <a:noFill/>
            </a:ln>
            <a:effectLst/>
          </c:spPr>
          <c:invertIfNegative val="0"/>
          <c:dLbls>
            <c:delete val="1"/>
          </c:dLbls>
          <c:cat>
            <c:strRef>
              <c:f>'[24、毕业生工作所在地分布（省内、省外） - 2018.xls]Sheet1'!$A$50:$A$62</c:f>
              <c:strCache>
                <c:ptCount val="13"/>
                <c:pt idx="0">
                  <c:v>沧州市</c:v>
                </c:pt>
                <c:pt idx="1">
                  <c:v>邯郸市</c:v>
                </c:pt>
                <c:pt idx="2">
                  <c:v>张家口市</c:v>
                </c:pt>
                <c:pt idx="3">
                  <c:v>保定市</c:v>
                </c:pt>
                <c:pt idx="4">
                  <c:v>唐山市</c:v>
                </c:pt>
                <c:pt idx="5">
                  <c:v>石家庄市</c:v>
                </c:pt>
                <c:pt idx="6">
                  <c:v>邢台市</c:v>
                </c:pt>
                <c:pt idx="7">
                  <c:v>衡水市</c:v>
                </c:pt>
                <c:pt idx="8">
                  <c:v>秦皇岛市</c:v>
                </c:pt>
                <c:pt idx="9">
                  <c:v>承德市</c:v>
                </c:pt>
                <c:pt idx="10">
                  <c:v>廊坊市</c:v>
                </c:pt>
                <c:pt idx="11">
                  <c:v>辛集市</c:v>
                </c:pt>
                <c:pt idx="12">
                  <c:v>定州市</c:v>
                </c:pt>
              </c:strCache>
            </c:strRef>
          </c:cat>
          <c:val>
            <c:numRef>
              <c:f>'[24、毕业生工作所在地分布（省内、省外） - 2018.xls]Sheet1'!$C$50:$C$62</c:f>
              <c:numCache>
                <c:formatCode>General</c:formatCode>
                <c:ptCount val="13"/>
                <c:pt idx="0">
                  <c:v>1251</c:v>
                </c:pt>
                <c:pt idx="1">
                  <c:v>250</c:v>
                </c:pt>
                <c:pt idx="2">
                  <c:v>187</c:v>
                </c:pt>
                <c:pt idx="3">
                  <c:v>207</c:v>
                </c:pt>
                <c:pt idx="4">
                  <c:v>289</c:v>
                </c:pt>
                <c:pt idx="5">
                  <c:v>379</c:v>
                </c:pt>
                <c:pt idx="6">
                  <c:v>138</c:v>
                </c:pt>
                <c:pt idx="7">
                  <c:v>114</c:v>
                </c:pt>
                <c:pt idx="8">
                  <c:v>115</c:v>
                </c:pt>
                <c:pt idx="9">
                  <c:v>79</c:v>
                </c:pt>
                <c:pt idx="10">
                  <c:v>107</c:v>
                </c:pt>
                <c:pt idx="11">
                  <c:v>11</c:v>
                </c:pt>
                <c:pt idx="12">
                  <c:v>7</c:v>
                </c:pt>
              </c:numCache>
            </c:numRef>
          </c:val>
        </c:ser>
        <c:dLbls>
          <c:showLegendKey val="0"/>
          <c:showVal val="0"/>
          <c:showCatName val="0"/>
          <c:showSerName val="0"/>
          <c:showPercent val="0"/>
          <c:showBubbleSize val="0"/>
        </c:dLbls>
        <c:gapWidth val="219"/>
        <c:overlap val="-27"/>
        <c:axId val="669190597"/>
        <c:axId val="934059901"/>
      </c:barChart>
      <c:catAx>
        <c:axId val="669190597"/>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34059901"/>
        <c:crosses val="autoZero"/>
        <c:auto val="1"/>
        <c:lblAlgn val="ctr"/>
        <c:lblOffset val="100"/>
        <c:noMultiLvlLbl val="0"/>
      </c:catAx>
      <c:valAx>
        <c:axId val="934059901"/>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691905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省外</a:t>
            </a:r>
          </a:p>
        </c:rich>
      </c:tx>
      <c:layout/>
      <c:overlay val="0"/>
      <c:spPr>
        <a:noFill/>
        <a:ln>
          <a:noFill/>
        </a:ln>
        <a:effectLst/>
      </c:spPr>
    </c:title>
    <c:autoTitleDeleted val="0"/>
    <c:plotArea>
      <c:layout/>
      <c:barChart>
        <c:barDir val="col"/>
        <c:grouping val="clustered"/>
        <c:varyColors val="0"/>
        <c:ser>
          <c:idx val="0"/>
          <c:order val="0"/>
          <c:tx>
            <c:strRef>
              <c:f>'[24、毕业生工作所在地分布（省内、省外） - 2018.xls]Sheet1'!$B$67</c:f>
              <c:strCache>
                <c:ptCount val="1"/>
                <c:pt idx="0">
                  <c:v>毕业生数</c:v>
                </c:pt>
              </c:strCache>
            </c:strRef>
          </c:tx>
          <c:spPr>
            <a:solidFill>
              <a:srgbClr val="4F81BD"/>
            </a:solidFill>
            <a:ln>
              <a:noFill/>
            </a:ln>
            <a:effectLst/>
          </c:spPr>
          <c:invertIfNegative val="0"/>
          <c:dLbls>
            <c:delete val="1"/>
          </c:dLbls>
          <c:cat>
            <c:strRef>
              <c:f>'[24、毕业生工作所在地分布（省内、省外） - 2018.xls]Sheet1'!$A$68:$A$86</c:f>
              <c:strCache>
                <c:ptCount val="19"/>
                <c:pt idx="0">
                  <c:v>北京市</c:v>
                </c:pt>
                <c:pt idx="1">
                  <c:v>天津市</c:v>
                </c:pt>
                <c:pt idx="2">
                  <c:v>内蒙古自治区</c:v>
                </c:pt>
                <c:pt idx="3">
                  <c:v>山西省</c:v>
                </c:pt>
                <c:pt idx="4">
                  <c:v>广东省</c:v>
                </c:pt>
                <c:pt idx="5">
                  <c:v>黑龙江省</c:v>
                </c:pt>
                <c:pt idx="6">
                  <c:v>辽宁省</c:v>
                </c:pt>
                <c:pt idx="7">
                  <c:v>山东省</c:v>
                </c:pt>
                <c:pt idx="8">
                  <c:v>河南省</c:v>
                </c:pt>
                <c:pt idx="9">
                  <c:v>湖北省</c:v>
                </c:pt>
                <c:pt idx="10">
                  <c:v>江西省</c:v>
                </c:pt>
                <c:pt idx="11">
                  <c:v>贵州省</c:v>
                </c:pt>
                <c:pt idx="12">
                  <c:v>安徽省</c:v>
                </c:pt>
                <c:pt idx="13">
                  <c:v>福建省</c:v>
                </c:pt>
                <c:pt idx="14">
                  <c:v>甘肃省</c:v>
                </c:pt>
                <c:pt idx="15">
                  <c:v>吉林省</c:v>
                </c:pt>
                <c:pt idx="16">
                  <c:v>陕西省</c:v>
                </c:pt>
                <c:pt idx="17">
                  <c:v>四川省</c:v>
                </c:pt>
                <c:pt idx="18">
                  <c:v>重庆市</c:v>
                </c:pt>
              </c:strCache>
            </c:strRef>
          </c:cat>
          <c:val>
            <c:numRef>
              <c:f>'[24、毕业生工作所在地分布（省内、省外） - 2018.xls]Sheet1'!$B$68:$B$86</c:f>
              <c:numCache>
                <c:formatCode>General</c:formatCode>
                <c:ptCount val="19"/>
                <c:pt idx="0">
                  <c:v>0</c:v>
                </c:pt>
                <c:pt idx="1">
                  <c:v>19</c:v>
                </c:pt>
                <c:pt idx="2">
                  <c:v>42</c:v>
                </c:pt>
                <c:pt idx="3">
                  <c:v>19</c:v>
                </c:pt>
                <c:pt idx="4">
                  <c:v>6</c:v>
                </c:pt>
                <c:pt idx="5">
                  <c:v>18</c:v>
                </c:pt>
                <c:pt idx="6">
                  <c:v>20</c:v>
                </c:pt>
                <c:pt idx="7">
                  <c:v>25</c:v>
                </c:pt>
                <c:pt idx="8">
                  <c:v>25</c:v>
                </c:pt>
                <c:pt idx="9">
                  <c:v>20</c:v>
                </c:pt>
                <c:pt idx="10">
                  <c:v>1</c:v>
                </c:pt>
                <c:pt idx="11">
                  <c:v>13</c:v>
                </c:pt>
                <c:pt idx="12">
                  <c:v>22</c:v>
                </c:pt>
                <c:pt idx="13">
                  <c:v>1</c:v>
                </c:pt>
                <c:pt idx="14">
                  <c:v>1</c:v>
                </c:pt>
                <c:pt idx="15">
                  <c:v>19</c:v>
                </c:pt>
                <c:pt idx="16">
                  <c:v>19</c:v>
                </c:pt>
                <c:pt idx="17">
                  <c:v>5</c:v>
                </c:pt>
                <c:pt idx="18">
                  <c:v>10</c:v>
                </c:pt>
              </c:numCache>
            </c:numRef>
          </c:val>
        </c:ser>
        <c:ser>
          <c:idx val="1"/>
          <c:order val="1"/>
          <c:tx>
            <c:strRef>
              <c:f>'[24、毕业生工作所在地分布（省内、省外） - 2018.xls]Sheet1'!$C$67</c:f>
              <c:strCache>
                <c:ptCount val="1"/>
                <c:pt idx="0">
                  <c:v>就业人数</c:v>
                </c:pt>
              </c:strCache>
            </c:strRef>
          </c:tx>
          <c:spPr>
            <a:solidFill>
              <a:srgbClr val="C0504D"/>
            </a:solidFill>
            <a:ln>
              <a:noFill/>
            </a:ln>
            <a:effectLst/>
          </c:spPr>
          <c:invertIfNegative val="0"/>
          <c:dLbls>
            <c:delete val="1"/>
          </c:dLbls>
          <c:cat>
            <c:strRef>
              <c:f>'[24、毕业生工作所在地分布（省内、省外） - 2018.xls]Sheet1'!$A$68:$A$86</c:f>
              <c:strCache>
                <c:ptCount val="19"/>
                <c:pt idx="0">
                  <c:v>北京市</c:v>
                </c:pt>
                <c:pt idx="1">
                  <c:v>天津市</c:v>
                </c:pt>
                <c:pt idx="2">
                  <c:v>内蒙古自治区</c:v>
                </c:pt>
                <c:pt idx="3">
                  <c:v>山西省</c:v>
                </c:pt>
                <c:pt idx="4">
                  <c:v>广东省</c:v>
                </c:pt>
                <c:pt idx="5">
                  <c:v>黑龙江省</c:v>
                </c:pt>
                <c:pt idx="6">
                  <c:v>辽宁省</c:v>
                </c:pt>
                <c:pt idx="7">
                  <c:v>山东省</c:v>
                </c:pt>
                <c:pt idx="8">
                  <c:v>河南省</c:v>
                </c:pt>
                <c:pt idx="9">
                  <c:v>湖北省</c:v>
                </c:pt>
                <c:pt idx="10">
                  <c:v>江西省</c:v>
                </c:pt>
                <c:pt idx="11">
                  <c:v>贵州省</c:v>
                </c:pt>
                <c:pt idx="12">
                  <c:v>安徽省</c:v>
                </c:pt>
                <c:pt idx="13">
                  <c:v>福建省</c:v>
                </c:pt>
                <c:pt idx="14">
                  <c:v>甘肃省</c:v>
                </c:pt>
                <c:pt idx="15">
                  <c:v>吉林省</c:v>
                </c:pt>
                <c:pt idx="16">
                  <c:v>陕西省</c:v>
                </c:pt>
                <c:pt idx="17">
                  <c:v>四川省</c:v>
                </c:pt>
                <c:pt idx="18">
                  <c:v>重庆市</c:v>
                </c:pt>
              </c:strCache>
            </c:strRef>
          </c:cat>
          <c:val>
            <c:numRef>
              <c:f>'[24、毕业生工作所在地分布（省内、省外） - 2018.xls]Sheet1'!$C$68:$C$86</c:f>
              <c:numCache>
                <c:formatCode>General</c:formatCode>
                <c:ptCount val="19"/>
                <c:pt idx="0">
                  <c:v>224</c:v>
                </c:pt>
                <c:pt idx="1">
                  <c:v>186</c:v>
                </c:pt>
                <c:pt idx="2">
                  <c:v>15</c:v>
                </c:pt>
                <c:pt idx="3">
                  <c:v>4</c:v>
                </c:pt>
                <c:pt idx="4">
                  <c:v>13</c:v>
                </c:pt>
                <c:pt idx="5">
                  <c:v>2</c:v>
                </c:pt>
                <c:pt idx="6">
                  <c:v>2</c:v>
                </c:pt>
                <c:pt idx="7">
                  <c:v>2</c:v>
                </c:pt>
                <c:pt idx="8">
                  <c:v>2</c:v>
                </c:pt>
                <c:pt idx="9">
                  <c:v>1</c:v>
                </c:pt>
                <c:pt idx="10">
                  <c:v>5</c:v>
                </c:pt>
                <c:pt idx="11">
                  <c:v>1</c:v>
                </c:pt>
                <c:pt idx="12">
                  <c:v>15</c:v>
                </c:pt>
                <c:pt idx="13">
                  <c:v>1</c:v>
                </c:pt>
                <c:pt idx="14">
                  <c:v>1</c:v>
                </c:pt>
                <c:pt idx="15">
                  <c:v>11</c:v>
                </c:pt>
                <c:pt idx="16">
                  <c:v>13</c:v>
                </c:pt>
                <c:pt idx="17">
                  <c:v>4</c:v>
                </c:pt>
                <c:pt idx="18">
                  <c:v>10</c:v>
                </c:pt>
              </c:numCache>
            </c:numRef>
          </c:val>
        </c:ser>
        <c:dLbls>
          <c:showLegendKey val="0"/>
          <c:showVal val="0"/>
          <c:showCatName val="0"/>
          <c:showSerName val="0"/>
          <c:showPercent val="0"/>
          <c:showBubbleSize val="0"/>
        </c:dLbls>
        <c:gapWidth val="219"/>
        <c:overlap val="-27"/>
        <c:axId val="76086425"/>
        <c:axId val="693128942"/>
      </c:barChart>
      <c:catAx>
        <c:axId val="76086425"/>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93128942"/>
        <c:crosses val="autoZero"/>
        <c:auto val="1"/>
        <c:lblAlgn val="ctr"/>
        <c:lblOffset val="100"/>
        <c:noMultiLvlLbl val="0"/>
      </c:catAx>
      <c:valAx>
        <c:axId val="693128942"/>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60864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分学历层次就业分布</a:t>
            </a:r>
          </a:p>
        </c:rich>
      </c:tx>
      <c:layout/>
      <c:overlay val="0"/>
      <c:spPr>
        <a:noFill/>
        <a:ln>
          <a:noFill/>
        </a:ln>
        <a:effectLst/>
      </c:spPr>
    </c:title>
    <c:autoTitleDeleted val="0"/>
    <c:plotArea>
      <c:layout/>
      <c:barChart>
        <c:barDir val="col"/>
        <c:grouping val="clustered"/>
        <c:varyColors val="0"/>
        <c:ser>
          <c:idx val="0"/>
          <c:order val="0"/>
          <c:tx>
            <c:strRef>
              <c:f>[16、毕业生就业地域流向总体分布.xls]Sheet1!$B$1</c:f>
              <c:strCache>
                <c:ptCount val="1"/>
                <c:pt idx="0">
                  <c:v>就业总数</c:v>
                </c:pt>
              </c:strCache>
            </c:strRef>
          </c:tx>
          <c:spPr>
            <a:solidFill>
              <a:srgbClr val="4F81BD"/>
            </a:solidFill>
            <a:ln>
              <a:noFill/>
            </a:ln>
            <a:effectLst/>
          </c:spPr>
          <c:invertIfNegative val="0"/>
          <c:dLbls>
            <c:delete val="1"/>
          </c:dLbls>
          <c:cat>
            <c:strRef>
              <c:f>[16、毕业生就业地域流向总体分布.xls]Sheet1!$A$2:$A$21</c:f>
              <c:strCache>
                <c:ptCount val="20"/>
                <c:pt idx="0">
                  <c:v>河北省</c:v>
                </c:pt>
                <c:pt idx="1">
                  <c:v>北京市</c:v>
                </c:pt>
                <c:pt idx="2">
                  <c:v>天津市</c:v>
                </c:pt>
                <c:pt idx="3">
                  <c:v>内蒙古自治区</c:v>
                </c:pt>
                <c:pt idx="4">
                  <c:v>山西省</c:v>
                </c:pt>
                <c:pt idx="5">
                  <c:v>广东省</c:v>
                </c:pt>
                <c:pt idx="6">
                  <c:v>黑龙江省</c:v>
                </c:pt>
                <c:pt idx="7">
                  <c:v>辽宁省</c:v>
                </c:pt>
                <c:pt idx="8">
                  <c:v>山东省</c:v>
                </c:pt>
                <c:pt idx="9">
                  <c:v>河南省</c:v>
                </c:pt>
                <c:pt idx="10">
                  <c:v>湖北省</c:v>
                </c:pt>
                <c:pt idx="11">
                  <c:v>江西省</c:v>
                </c:pt>
                <c:pt idx="12">
                  <c:v>贵州省</c:v>
                </c:pt>
                <c:pt idx="13">
                  <c:v>安徽省</c:v>
                </c:pt>
                <c:pt idx="14">
                  <c:v>福建省</c:v>
                </c:pt>
                <c:pt idx="15">
                  <c:v>甘肃省</c:v>
                </c:pt>
                <c:pt idx="16">
                  <c:v>吉林省</c:v>
                </c:pt>
                <c:pt idx="17">
                  <c:v>陕西省</c:v>
                </c:pt>
                <c:pt idx="18">
                  <c:v>四川省</c:v>
                </c:pt>
                <c:pt idx="19">
                  <c:v>重庆市</c:v>
                </c:pt>
              </c:strCache>
            </c:strRef>
          </c:cat>
          <c:val>
            <c:numRef>
              <c:f>[16、毕业生就业地域流向总体分布.xls]Sheet1!$B$2:$B$21</c:f>
              <c:numCache>
                <c:formatCode>General</c:formatCode>
                <c:ptCount val="20"/>
                <c:pt idx="0">
                  <c:v>3134</c:v>
                </c:pt>
                <c:pt idx="1">
                  <c:v>224</c:v>
                </c:pt>
                <c:pt idx="2">
                  <c:v>186</c:v>
                </c:pt>
                <c:pt idx="3">
                  <c:v>15</c:v>
                </c:pt>
                <c:pt idx="4">
                  <c:v>4</c:v>
                </c:pt>
                <c:pt idx="5">
                  <c:v>13</c:v>
                </c:pt>
                <c:pt idx="6">
                  <c:v>2</c:v>
                </c:pt>
                <c:pt idx="7">
                  <c:v>2</c:v>
                </c:pt>
                <c:pt idx="8">
                  <c:v>2</c:v>
                </c:pt>
                <c:pt idx="9">
                  <c:v>2</c:v>
                </c:pt>
                <c:pt idx="10">
                  <c:v>1</c:v>
                </c:pt>
                <c:pt idx="11">
                  <c:v>5</c:v>
                </c:pt>
                <c:pt idx="12">
                  <c:v>1</c:v>
                </c:pt>
                <c:pt idx="13">
                  <c:v>15</c:v>
                </c:pt>
                <c:pt idx="14">
                  <c:v>1</c:v>
                </c:pt>
                <c:pt idx="15">
                  <c:v>1</c:v>
                </c:pt>
                <c:pt idx="16">
                  <c:v>11</c:v>
                </c:pt>
                <c:pt idx="17">
                  <c:v>13</c:v>
                </c:pt>
                <c:pt idx="18">
                  <c:v>4</c:v>
                </c:pt>
                <c:pt idx="19">
                  <c:v>10</c:v>
                </c:pt>
              </c:numCache>
            </c:numRef>
          </c:val>
        </c:ser>
        <c:ser>
          <c:idx val="1"/>
          <c:order val="1"/>
          <c:tx>
            <c:strRef>
              <c:f>[16、毕业生就业地域流向总体分布.xls]Sheet1!$C$1</c:f>
              <c:strCache>
                <c:ptCount val="1"/>
                <c:pt idx="0">
                  <c:v>专科总数</c:v>
                </c:pt>
              </c:strCache>
            </c:strRef>
          </c:tx>
          <c:spPr>
            <a:solidFill>
              <a:srgbClr val="C0504D"/>
            </a:solidFill>
            <a:ln>
              <a:noFill/>
            </a:ln>
            <a:effectLst/>
          </c:spPr>
          <c:invertIfNegative val="0"/>
          <c:dLbls>
            <c:delete val="1"/>
          </c:dLbls>
          <c:cat>
            <c:strRef>
              <c:f>[16、毕业生就业地域流向总体分布.xls]Sheet1!$A$2:$A$21</c:f>
              <c:strCache>
                <c:ptCount val="20"/>
                <c:pt idx="0">
                  <c:v>河北省</c:v>
                </c:pt>
                <c:pt idx="1">
                  <c:v>北京市</c:v>
                </c:pt>
                <c:pt idx="2">
                  <c:v>天津市</c:v>
                </c:pt>
                <c:pt idx="3">
                  <c:v>内蒙古自治区</c:v>
                </c:pt>
                <c:pt idx="4">
                  <c:v>山西省</c:v>
                </c:pt>
                <c:pt idx="5">
                  <c:v>广东省</c:v>
                </c:pt>
                <c:pt idx="6">
                  <c:v>黑龙江省</c:v>
                </c:pt>
                <c:pt idx="7">
                  <c:v>辽宁省</c:v>
                </c:pt>
                <c:pt idx="8">
                  <c:v>山东省</c:v>
                </c:pt>
                <c:pt idx="9">
                  <c:v>河南省</c:v>
                </c:pt>
                <c:pt idx="10">
                  <c:v>湖北省</c:v>
                </c:pt>
                <c:pt idx="11">
                  <c:v>江西省</c:v>
                </c:pt>
                <c:pt idx="12">
                  <c:v>贵州省</c:v>
                </c:pt>
                <c:pt idx="13">
                  <c:v>安徽省</c:v>
                </c:pt>
                <c:pt idx="14">
                  <c:v>福建省</c:v>
                </c:pt>
                <c:pt idx="15">
                  <c:v>甘肃省</c:v>
                </c:pt>
                <c:pt idx="16">
                  <c:v>吉林省</c:v>
                </c:pt>
                <c:pt idx="17">
                  <c:v>陕西省</c:v>
                </c:pt>
                <c:pt idx="18">
                  <c:v>四川省</c:v>
                </c:pt>
                <c:pt idx="19">
                  <c:v>重庆市</c:v>
                </c:pt>
              </c:strCache>
            </c:strRef>
          </c:cat>
          <c:val>
            <c:numRef>
              <c:f>[16、毕业生就业地域流向总体分布.xls]Sheet1!$C$2:$C$21</c:f>
              <c:numCache>
                <c:formatCode>General</c:formatCode>
                <c:ptCount val="20"/>
                <c:pt idx="0">
                  <c:v>1551</c:v>
                </c:pt>
                <c:pt idx="1">
                  <c:v>77</c:v>
                </c:pt>
                <c:pt idx="2">
                  <c:v>42</c:v>
                </c:pt>
                <c:pt idx="3">
                  <c:v>10</c:v>
                </c:pt>
                <c:pt idx="4">
                  <c:v>1</c:v>
                </c:pt>
                <c:pt idx="5">
                  <c:v>2</c:v>
                </c:pt>
                <c:pt idx="6">
                  <c:v>1</c:v>
                </c:pt>
                <c:pt idx="7">
                  <c:v>1</c:v>
                </c:pt>
                <c:pt idx="8">
                  <c:v>2</c:v>
                </c:pt>
                <c:pt idx="9">
                  <c:v>0</c:v>
                </c:pt>
                <c:pt idx="10">
                  <c:v>0</c:v>
                </c:pt>
                <c:pt idx="11">
                  <c:v>0</c:v>
                </c:pt>
                <c:pt idx="12">
                  <c:v>1</c:v>
                </c:pt>
                <c:pt idx="13">
                  <c:v>1</c:v>
                </c:pt>
                <c:pt idx="14">
                  <c:v>0</c:v>
                </c:pt>
                <c:pt idx="15">
                  <c:v>0</c:v>
                </c:pt>
                <c:pt idx="16">
                  <c:v>2</c:v>
                </c:pt>
                <c:pt idx="17">
                  <c:v>1</c:v>
                </c:pt>
                <c:pt idx="18">
                  <c:v>1</c:v>
                </c:pt>
                <c:pt idx="19">
                  <c:v>2</c:v>
                </c:pt>
              </c:numCache>
            </c:numRef>
          </c:val>
        </c:ser>
        <c:ser>
          <c:idx val="2"/>
          <c:order val="2"/>
          <c:tx>
            <c:strRef>
              <c:f>[16、毕业生就业地域流向总体分布.xls]Sheet1!$D$1</c:f>
              <c:strCache>
                <c:ptCount val="1"/>
                <c:pt idx="0">
                  <c:v>本科总数</c:v>
                </c:pt>
              </c:strCache>
            </c:strRef>
          </c:tx>
          <c:spPr>
            <a:solidFill>
              <a:srgbClr val="9BBB59"/>
            </a:solidFill>
            <a:ln>
              <a:noFill/>
            </a:ln>
            <a:effectLst/>
          </c:spPr>
          <c:invertIfNegative val="0"/>
          <c:dLbls>
            <c:delete val="1"/>
          </c:dLbls>
          <c:cat>
            <c:strRef>
              <c:f>[16、毕业生就业地域流向总体分布.xls]Sheet1!$A$2:$A$21</c:f>
              <c:strCache>
                <c:ptCount val="20"/>
                <c:pt idx="0">
                  <c:v>河北省</c:v>
                </c:pt>
                <c:pt idx="1">
                  <c:v>北京市</c:v>
                </c:pt>
                <c:pt idx="2">
                  <c:v>天津市</c:v>
                </c:pt>
                <c:pt idx="3">
                  <c:v>内蒙古自治区</c:v>
                </c:pt>
                <c:pt idx="4">
                  <c:v>山西省</c:v>
                </c:pt>
                <c:pt idx="5">
                  <c:v>广东省</c:v>
                </c:pt>
                <c:pt idx="6">
                  <c:v>黑龙江省</c:v>
                </c:pt>
                <c:pt idx="7">
                  <c:v>辽宁省</c:v>
                </c:pt>
                <c:pt idx="8">
                  <c:v>山东省</c:v>
                </c:pt>
                <c:pt idx="9">
                  <c:v>河南省</c:v>
                </c:pt>
                <c:pt idx="10">
                  <c:v>湖北省</c:v>
                </c:pt>
                <c:pt idx="11">
                  <c:v>江西省</c:v>
                </c:pt>
                <c:pt idx="12">
                  <c:v>贵州省</c:v>
                </c:pt>
                <c:pt idx="13">
                  <c:v>安徽省</c:v>
                </c:pt>
                <c:pt idx="14">
                  <c:v>福建省</c:v>
                </c:pt>
                <c:pt idx="15">
                  <c:v>甘肃省</c:v>
                </c:pt>
                <c:pt idx="16">
                  <c:v>吉林省</c:v>
                </c:pt>
                <c:pt idx="17">
                  <c:v>陕西省</c:v>
                </c:pt>
                <c:pt idx="18">
                  <c:v>四川省</c:v>
                </c:pt>
                <c:pt idx="19">
                  <c:v>重庆市</c:v>
                </c:pt>
              </c:strCache>
            </c:strRef>
          </c:cat>
          <c:val>
            <c:numRef>
              <c:f>[16、毕业生就业地域流向总体分布.xls]Sheet1!$D$2:$D$21</c:f>
              <c:numCache>
                <c:formatCode>General</c:formatCode>
                <c:ptCount val="20"/>
                <c:pt idx="0">
                  <c:v>1563</c:v>
                </c:pt>
                <c:pt idx="1">
                  <c:v>147</c:v>
                </c:pt>
                <c:pt idx="2">
                  <c:v>144</c:v>
                </c:pt>
                <c:pt idx="3">
                  <c:v>5</c:v>
                </c:pt>
                <c:pt idx="4">
                  <c:v>3</c:v>
                </c:pt>
                <c:pt idx="5">
                  <c:v>11</c:v>
                </c:pt>
                <c:pt idx="6">
                  <c:v>1</c:v>
                </c:pt>
                <c:pt idx="7">
                  <c:v>1</c:v>
                </c:pt>
                <c:pt idx="8">
                  <c:v>0</c:v>
                </c:pt>
                <c:pt idx="9">
                  <c:v>2</c:v>
                </c:pt>
                <c:pt idx="10">
                  <c:v>1</c:v>
                </c:pt>
                <c:pt idx="11">
                  <c:v>5</c:v>
                </c:pt>
                <c:pt idx="12">
                  <c:v>0</c:v>
                </c:pt>
                <c:pt idx="13">
                  <c:v>14</c:v>
                </c:pt>
                <c:pt idx="14">
                  <c:v>1</c:v>
                </c:pt>
                <c:pt idx="15">
                  <c:v>1</c:v>
                </c:pt>
                <c:pt idx="16">
                  <c:v>9</c:v>
                </c:pt>
                <c:pt idx="17">
                  <c:v>12</c:v>
                </c:pt>
                <c:pt idx="18">
                  <c:v>3</c:v>
                </c:pt>
                <c:pt idx="19">
                  <c:v>8</c:v>
                </c:pt>
              </c:numCache>
            </c:numRef>
          </c:val>
        </c:ser>
        <c:dLbls>
          <c:showLegendKey val="0"/>
          <c:showVal val="0"/>
          <c:showCatName val="0"/>
          <c:showSerName val="0"/>
          <c:showPercent val="0"/>
          <c:showBubbleSize val="0"/>
        </c:dLbls>
        <c:gapWidth val="219"/>
        <c:overlap val="-27"/>
        <c:axId val="122891838"/>
        <c:axId val="622370833"/>
      </c:barChart>
      <c:catAx>
        <c:axId val="122891838"/>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22370833"/>
        <c:crosses val="autoZero"/>
        <c:auto val="1"/>
        <c:lblAlgn val="ctr"/>
        <c:lblOffset val="100"/>
        <c:noMultiLvlLbl val="0"/>
      </c:catAx>
      <c:valAx>
        <c:axId val="622370833"/>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228918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[2019届毕业生就业相关全部信息.xlsx]导出计数_Dwhy_1!$B$1</c:f>
              <c:strCache>
                <c:ptCount val="1"/>
                <c:pt idx="0">
                  <c:v>女生</c:v>
                </c:pt>
              </c:strCache>
            </c:strRef>
          </c:tx>
          <c:spPr>
            <a:solidFill>
              <a:srgbClr val="4F81BD"/>
            </a:solidFill>
            <a:ln>
              <a:noFill/>
            </a:ln>
            <a:effectLst/>
          </c:spPr>
          <c:invertIfNegative val="0"/>
          <c:dLbls>
            <c:delete val="1"/>
          </c:dLbls>
          <c:cat>
            <c:strRef>
              <c:f>[2019届毕业生就业相关全部信息.xlsx]导出计数_Dwhy_1!$A$2:$A$20</c:f>
              <c:strCache>
                <c:ptCount val="19"/>
                <c:pt idx="0">
                  <c:v>教育</c:v>
                </c:pt>
                <c:pt idx="1">
                  <c:v>批发和零售业</c:v>
                </c:pt>
                <c:pt idx="2">
                  <c:v>租赁和商务服务业</c:v>
                </c:pt>
                <c:pt idx="3">
                  <c:v>信息传输、软件和信息技术服务业</c:v>
                </c:pt>
                <c:pt idx="4">
                  <c:v>制造业</c:v>
                </c:pt>
                <c:pt idx="5">
                  <c:v>居民服务、修理和其他服务业</c:v>
                </c:pt>
                <c:pt idx="6">
                  <c:v>文化、体育和娱乐业</c:v>
                </c:pt>
                <c:pt idx="7">
                  <c:v>建筑业</c:v>
                </c:pt>
                <c:pt idx="8">
                  <c:v>住宿和餐饮业</c:v>
                </c:pt>
                <c:pt idx="9">
                  <c:v>公共管理、社会保障和社会组织</c:v>
                </c:pt>
                <c:pt idx="10">
                  <c:v>房地产业</c:v>
                </c:pt>
                <c:pt idx="11">
                  <c:v>电力、热力、燃气及水生产和供应业</c:v>
                </c:pt>
                <c:pt idx="12">
                  <c:v>科学研究和技术服务业</c:v>
                </c:pt>
                <c:pt idx="13">
                  <c:v>卫生和社会工作</c:v>
                </c:pt>
                <c:pt idx="14">
                  <c:v>金融业</c:v>
                </c:pt>
                <c:pt idx="15">
                  <c:v>交通运输、仓储和邮政业</c:v>
                </c:pt>
                <c:pt idx="16">
                  <c:v>水利、环境和公共设施管理业</c:v>
                </c:pt>
                <c:pt idx="17">
                  <c:v>农、林、牧、渔业</c:v>
                </c:pt>
                <c:pt idx="18">
                  <c:v>采矿业</c:v>
                </c:pt>
              </c:strCache>
            </c:strRef>
          </c:cat>
          <c:val>
            <c:numRef>
              <c:f>[2019届毕业生就业相关全部信息.xlsx]导出计数_Dwhy_1!$B$2:$B$20</c:f>
              <c:numCache>
                <c:formatCode>General</c:formatCode>
                <c:ptCount val="19"/>
                <c:pt idx="0">
                  <c:v>1023</c:v>
                </c:pt>
                <c:pt idx="1">
                  <c:v>113</c:v>
                </c:pt>
                <c:pt idx="2">
                  <c:v>95</c:v>
                </c:pt>
                <c:pt idx="3">
                  <c:v>91</c:v>
                </c:pt>
                <c:pt idx="4">
                  <c:v>87</c:v>
                </c:pt>
                <c:pt idx="5">
                  <c:v>71</c:v>
                </c:pt>
                <c:pt idx="6">
                  <c:v>67</c:v>
                </c:pt>
                <c:pt idx="7">
                  <c:v>51</c:v>
                </c:pt>
                <c:pt idx="8">
                  <c:v>43</c:v>
                </c:pt>
                <c:pt idx="9">
                  <c:v>28</c:v>
                </c:pt>
                <c:pt idx="10">
                  <c:v>26</c:v>
                </c:pt>
                <c:pt idx="11">
                  <c:v>25</c:v>
                </c:pt>
                <c:pt idx="12">
                  <c:v>24</c:v>
                </c:pt>
                <c:pt idx="13">
                  <c:v>24</c:v>
                </c:pt>
                <c:pt idx="14">
                  <c:v>16</c:v>
                </c:pt>
                <c:pt idx="15">
                  <c:v>13</c:v>
                </c:pt>
                <c:pt idx="16">
                  <c:v>13</c:v>
                </c:pt>
                <c:pt idx="17">
                  <c:v>9</c:v>
                </c:pt>
                <c:pt idx="18">
                  <c:v>3</c:v>
                </c:pt>
              </c:numCache>
            </c:numRef>
          </c:val>
        </c:ser>
        <c:ser>
          <c:idx val="1"/>
          <c:order val="1"/>
          <c:tx>
            <c:strRef>
              <c:f>[2019届毕业生就业相关全部信息.xlsx]导出计数_Dwhy_1!$C$1</c:f>
              <c:strCache>
                <c:ptCount val="1"/>
                <c:pt idx="0">
                  <c:v>男生</c:v>
                </c:pt>
              </c:strCache>
            </c:strRef>
          </c:tx>
          <c:spPr>
            <a:solidFill>
              <a:srgbClr val="C0504D"/>
            </a:solidFill>
            <a:ln>
              <a:noFill/>
            </a:ln>
            <a:effectLst/>
          </c:spPr>
          <c:invertIfNegative val="0"/>
          <c:dLbls>
            <c:delete val="1"/>
          </c:dLbls>
          <c:cat>
            <c:strRef>
              <c:f>[2019届毕业生就业相关全部信息.xlsx]导出计数_Dwhy_1!$A$2:$A$20</c:f>
              <c:strCache>
                <c:ptCount val="19"/>
                <c:pt idx="0">
                  <c:v>教育</c:v>
                </c:pt>
                <c:pt idx="1">
                  <c:v>批发和零售业</c:v>
                </c:pt>
                <c:pt idx="2">
                  <c:v>租赁和商务服务业</c:v>
                </c:pt>
                <c:pt idx="3">
                  <c:v>信息传输、软件和信息技术服务业</c:v>
                </c:pt>
                <c:pt idx="4">
                  <c:v>制造业</c:v>
                </c:pt>
                <c:pt idx="5">
                  <c:v>居民服务、修理和其他服务业</c:v>
                </c:pt>
                <c:pt idx="6">
                  <c:v>文化、体育和娱乐业</c:v>
                </c:pt>
                <c:pt idx="7">
                  <c:v>建筑业</c:v>
                </c:pt>
                <c:pt idx="8">
                  <c:v>住宿和餐饮业</c:v>
                </c:pt>
                <c:pt idx="9">
                  <c:v>公共管理、社会保障和社会组织</c:v>
                </c:pt>
                <c:pt idx="10">
                  <c:v>房地产业</c:v>
                </c:pt>
                <c:pt idx="11">
                  <c:v>电力、热力、燃气及水生产和供应业</c:v>
                </c:pt>
                <c:pt idx="12">
                  <c:v>科学研究和技术服务业</c:v>
                </c:pt>
                <c:pt idx="13">
                  <c:v>卫生和社会工作</c:v>
                </c:pt>
                <c:pt idx="14">
                  <c:v>金融业</c:v>
                </c:pt>
                <c:pt idx="15">
                  <c:v>交通运输、仓储和邮政业</c:v>
                </c:pt>
                <c:pt idx="16">
                  <c:v>水利、环境和公共设施管理业</c:v>
                </c:pt>
                <c:pt idx="17">
                  <c:v>农、林、牧、渔业</c:v>
                </c:pt>
                <c:pt idx="18">
                  <c:v>采矿业</c:v>
                </c:pt>
              </c:strCache>
            </c:strRef>
          </c:cat>
          <c:val>
            <c:numRef>
              <c:f>[2019届毕业生就业相关全部信息.xlsx]导出计数_Dwhy_1!$C$2:$C$20</c:f>
              <c:numCache>
                <c:formatCode>General</c:formatCode>
                <c:ptCount val="19"/>
                <c:pt idx="0">
                  <c:v>133</c:v>
                </c:pt>
                <c:pt idx="1">
                  <c:v>75</c:v>
                </c:pt>
                <c:pt idx="2">
                  <c:v>68</c:v>
                </c:pt>
                <c:pt idx="3">
                  <c:v>43</c:v>
                </c:pt>
                <c:pt idx="4">
                  <c:v>33</c:v>
                </c:pt>
                <c:pt idx="5">
                  <c:v>32</c:v>
                </c:pt>
                <c:pt idx="6">
                  <c:v>30</c:v>
                </c:pt>
                <c:pt idx="7">
                  <c:v>28</c:v>
                </c:pt>
                <c:pt idx="8">
                  <c:v>24</c:v>
                </c:pt>
                <c:pt idx="9">
                  <c:v>16</c:v>
                </c:pt>
                <c:pt idx="10">
                  <c:v>14</c:v>
                </c:pt>
                <c:pt idx="11">
                  <c:v>14</c:v>
                </c:pt>
                <c:pt idx="12">
                  <c:v>13</c:v>
                </c:pt>
                <c:pt idx="13">
                  <c:v>7</c:v>
                </c:pt>
                <c:pt idx="14">
                  <c:v>5</c:v>
                </c:pt>
                <c:pt idx="15">
                  <c:v>4</c:v>
                </c:pt>
                <c:pt idx="16">
                  <c:v>2</c:v>
                </c:pt>
                <c:pt idx="17">
                  <c:v>2</c:v>
                </c:pt>
                <c:pt idx="18">
                  <c:v>1</c:v>
                </c:pt>
              </c:numCache>
            </c:numRef>
          </c:val>
        </c:ser>
        <c:dLbls>
          <c:showLegendKey val="0"/>
          <c:showVal val="0"/>
          <c:showCatName val="0"/>
          <c:showSerName val="0"/>
          <c:showPercent val="0"/>
          <c:showBubbleSize val="0"/>
        </c:dLbls>
        <c:gapWidth val="150"/>
        <c:overlap val="0"/>
        <c:axId val="333405874"/>
        <c:axId val="271124172"/>
      </c:barChart>
      <c:catAx>
        <c:axId val="33340587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71124172"/>
        <c:crosses val="autoZero"/>
        <c:auto val="1"/>
        <c:lblAlgn val="ctr"/>
        <c:lblOffset val="100"/>
        <c:noMultiLvlLbl val="0"/>
      </c:catAx>
      <c:valAx>
        <c:axId val="271124172"/>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33405874"/>
        <c:crosses val="autoZero"/>
        <c:crossBetween val="between"/>
      </c:valAx>
      <c:dTable>
        <c:showHorzBorder val="1"/>
        <c:showVertBorder val="1"/>
        <c:showOutline val="1"/>
        <c:showKeys val="1"/>
        <c:spPr>
          <a:noFill/>
          <a:ln w="9525" cap="flat" cmpd="sng" algn="ctr">
            <a:solidFill>
              <a:srgbClr val="D9D9D9">
                <a:lumMod val="15000"/>
                <a:lumOff val="85000"/>
              </a:srgbClr>
            </a:solidFill>
            <a:round/>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dTable>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[2019届毕业生就业相关全部信息.xlsx]导出计数_Dwxz_1!$B$1</c:f>
              <c:strCache>
                <c:ptCount val="1"/>
                <c:pt idx="0">
                  <c:v>计数</c:v>
                </c:pt>
              </c:strCache>
            </c:strRef>
          </c:tx>
          <c:spPr>
            <a:ln w="28575" cap="rnd">
              <a:solidFill>
                <a:srgbClr val="4F81BD"/>
              </a:solidFill>
              <a:round/>
            </a:ln>
            <a:effectLst/>
          </c:spPr>
          <c:marker>
            <c:symbol val="none"/>
          </c:marker>
          <c:dLbls>
            <c:delete val="1"/>
          </c:dLbls>
          <c:cat>
            <c:strRef>
              <c:f>[2019届毕业生就业相关全部信息.xlsx]导出计数_Dwxz_1!$A$2:$A$12</c:f>
              <c:strCache>
                <c:ptCount val="11"/>
                <c:pt idx="0">
                  <c:v>其他企业</c:v>
                </c:pt>
                <c:pt idx="1">
                  <c:v>中初教育单位</c:v>
                </c:pt>
                <c:pt idx="2">
                  <c:v>其他</c:v>
                </c:pt>
                <c:pt idx="3">
                  <c:v>其他事业单位</c:v>
                </c:pt>
                <c:pt idx="4">
                  <c:v>国有企业</c:v>
                </c:pt>
                <c:pt idx="5">
                  <c:v>机关</c:v>
                </c:pt>
                <c:pt idx="6">
                  <c:v>医疗卫生单位</c:v>
                </c:pt>
                <c:pt idx="7">
                  <c:v>科研设计单位</c:v>
                </c:pt>
                <c:pt idx="8">
                  <c:v>城镇社区</c:v>
                </c:pt>
                <c:pt idx="9">
                  <c:v>高等教育单位</c:v>
                </c:pt>
                <c:pt idx="10">
                  <c:v>农村建制村</c:v>
                </c:pt>
              </c:strCache>
            </c:strRef>
          </c:cat>
          <c:val>
            <c:numRef>
              <c:f>[2019届毕业生就业相关全部信息.xlsx]导出计数_Dwxz_1!$B$2:$B$12</c:f>
              <c:numCache>
                <c:formatCode>General</c:formatCode>
                <c:ptCount val="11"/>
                <c:pt idx="0">
                  <c:v>788</c:v>
                </c:pt>
                <c:pt idx="1">
                  <c:v>353</c:v>
                </c:pt>
                <c:pt idx="2">
                  <c:v>270</c:v>
                </c:pt>
                <c:pt idx="3">
                  <c:v>43</c:v>
                </c:pt>
                <c:pt idx="4">
                  <c:v>18</c:v>
                </c:pt>
                <c:pt idx="5">
                  <c:v>12</c:v>
                </c:pt>
                <c:pt idx="6">
                  <c:v>6</c:v>
                </c:pt>
                <c:pt idx="7">
                  <c:v>5</c:v>
                </c:pt>
                <c:pt idx="8">
                  <c:v>4</c:v>
                </c:pt>
                <c:pt idx="9">
                  <c:v>2</c:v>
                </c:pt>
                <c:pt idx="10">
                  <c:v>1</c:v>
                </c:pt>
              </c:numCache>
            </c:numRef>
          </c:val>
          <c:smooth val="0"/>
        </c:ser>
        <c:dLbls>
          <c:showLegendKey val="0"/>
          <c:showVal val="0"/>
          <c:showCatName val="0"/>
          <c:showSerName val="0"/>
          <c:showPercent val="0"/>
          <c:showBubbleSize val="0"/>
        </c:dLbls>
        <c:marker val="0"/>
        <c:smooth val="0"/>
        <c:axId val="932252370"/>
        <c:axId val="515934875"/>
      </c:lineChart>
      <c:catAx>
        <c:axId val="932252370"/>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515934875"/>
        <c:crosses val="autoZero"/>
        <c:auto val="1"/>
        <c:lblAlgn val="ctr"/>
        <c:lblOffset val="100"/>
        <c:noMultiLvlLbl val="0"/>
      </c:catAx>
      <c:valAx>
        <c:axId val="515934875"/>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32252370"/>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[2019届毕业生就业相关全部信息.xlsx]导出计数_Dwxz_2!$B$1</c:f>
              <c:strCache>
                <c:ptCount val="1"/>
                <c:pt idx="0">
                  <c:v>计数</c:v>
                </c:pt>
              </c:strCache>
            </c:strRef>
          </c:tx>
          <c:spPr>
            <a:solidFill>
              <a:srgbClr val="4F81BD"/>
            </a:solidFill>
            <a:ln>
              <a:noFill/>
            </a:ln>
            <a:effectLst/>
          </c:spPr>
          <c:dLbls>
            <c:delete val="1"/>
          </c:dLbls>
          <c:cat>
            <c:strRef>
              <c:f>[2019届毕业生就业相关全部信息.xlsx]导出计数_Dwxz_2!$A$2:$A$13</c:f>
              <c:strCache>
                <c:ptCount val="12"/>
                <c:pt idx="0">
                  <c:v>其他企业</c:v>
                </c:pt>
                <c:pt idx="1">
                  <c:v>中初教育单位</c:v>
                </c:pt>
                <c:pt idx="2">
                  <c:v>其他</c:v>
                </c:pt>
                <c:pt idx="3">
                  <c:v>国有企业</c:v>
                </c:pt>
                <c:pt idx="4">
                  <c:v>其他事业单位</c:v>
                </c:pt>
                <c:pt idx="5">
                  <c:v>机关</c:v>
                </c:pt>
                <c:pt idx="6">
                  <c:v>城镇社区</c:v>
                </c:pt>
                <c:pt idx="7">
                  <c:v>三资企业</c:v>
                </c:pt>
                <c:pt idx="8">
                  <c:v>部队</c:v>
                </c:pt>
                <c:pt idx="9">
                  <c:v>高等教育单位</c:v>
                </c:pt>
                <c:pt idx="10">
                  <c:v>科研设计单位</c:v>
                </c:pt>
                <c:pt idx="11">
                  <c:v>医疗卫生单位</c:v>
                </c:pt>
              </c:strCache>
            </c:strRef>
          </c:cat>
          <c:val>
            <c:numRef>
              <c:f>[2019届毕业生就业相关全部信息.xlsx]导出计数_Dwxz_2!$B$2:$B$13</c:f>
              <c:numCache>
                <c:formatCode>General</c:formatCode>
                <c:ptCount val="12"/>
                <c:pt idx="0">
                  <c:v>666</c:v>
                </c:pt>
                <c:pt idx="1">
                  <c:v>70</c:v>
                </c:pt>
                <c:pt idx="2">
                  <c:v>52</c:v>
                </c:pt>
                <c:pt idx="3">
                  <c:v>42</c:v>
                </c:pt>
                <c:pt idx="4">
                  <c:v>15</c:v>
                </c:pt>
                <c:pt idx="5">
                  <c:v>7</c:v>
                </c:pt>
                <c:pt idx="6">
                  <c:v>4</c:v>
                </c:pt>
                <c:pt idx="7">
                  <c:v>2</c:v>
                </c:pt>
                <c:pt idx="8">
                  <c:v>1</c:v>
                </c:pt>
                <c:pt idx="9">
                  <c:v>1</c:v>
                </c:pt>
                <c:pt idx="10">
                  <c:v>1</c:v>
                </c:pt>
                <c:pt idx="11">
                  <c:v>1</c:v>
                </c:pt>
              </c:numCache>
            </c:numRef>
          </c:val>
        </c:ser>
        <c:dLbls>
          <c:showLegendKey val="0"/>
          <c:showVal val="0"/>
          <c:showCatName val="0"/>
          <c:showSerName val="0"/>
          <c:showPercent val="0"/>
          <c:showBubbleSize val="0"/>
        </c:dLbls>
        <c:axId val="576070177"/>
        <c:axId val="775446509"/>
      </c:areaChart>
      <c:catAx>
        <c:axId val="576070177"/>
        <c:scaling>
          <c:orientation val="minMax"/>
        </c:scaling>
        <c:delete val="0"/>
        <c:axPos val="b"/>
        <c:majorTickMark val="out"/>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75446509"/>
        <c:crosses val="autoZero"/>
        <c:auto val="1"/>
        <c:lblAlgn val="ctr"/>
        <c:lblOffset val="100"/>
        <c:noMultiLvlLbl val="0"/>
      </c:catAx>
      <c:valAx>
        <c:axId val="775446509"/>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576070177"/>
        <c:crosses val="autoZero"/>
        <c:crossBetween val="midCat"/>
      </c:valAx>
      <c:spPr>
        <a:noFill/>
        <a:ln>
          <a:noFill/>
        </a:ln>
        <a:effectLst/>
      </c:spPr>
    </c:plotArea>
    <c:plotVisOnly val="1"/>
    <c:dispBlanksAs val="zero"/>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[2018届毕业生就业质量报告数据最新添加学科门类的.xlsx]就业情况!$D$62</c:f>
              <c:strCache>
                <c:ptCount val="1"/>
                <c:pt idx="0">
                  <c:v>毕业人数</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Pt>
            <c:idx val="7"/>
            <c:bubble3D val="0"/>
            <c:spPr>
              <a:solidFill>
                <a:srgbClr val="772C2A">
                  <a:lumMod val="60000"/>
                </a:srgbClr>
              </a:solidFill>
              <a:ln w="19050">
                <a:solidFill>
                  <a:srgbClr val="FFFFFF"/>
                </a:solidFill>
              </a:ln>
              <a:effectLst/>
            </c:spPr>
          </c:dPt>
          <c:dPt>
            <c:idx val="8"/>
            <c:bubble3D val="0"/>
            <c:spPr>
              <a:solidFill>
                <a:srgbClr val="5F7530">
                  <a:lumMod val="60000"/>
                </a:srgbClr>
              </a:solidFill>
              <a:ln w="19050">
                <a:solidFill>
                  <a:srgbClr val="FFFFFF"/>
                </a:solidFill>
              </a:ln>
              <a:effectLst/>
            </c:spPr>
          </c:dPt>
          <c:dPt>
            <c:idx val="9"/>
            <c:bubble3D val="0"/>
            <c:spPr>
              <a:solidFill>
                <a:srgbClr val="4D3B62">
                  <a:lumMod val="60000"/>
                </a:srgbClr>
              </a:solidFill>
              <a:ln w="19050">
                <a:solidFill>
                  <a:srgbClr val="FFFFFF"/>
                </a:solidFill>
              </a:ln>
              <a:effectLst/>
            </c:spPr>
          </c:dPt>
          <c:dPt>
            <c:idx val="10"/>
            <c:bubble3D val="0"/>
            <c:spPr>
              <a:solidFill>
                <a:srgbClr val="276A7C">
                  <a:lumMod val="60000"/>
                </a:srgbClr>
              </a:solidFill>
              <a:ln w="19050">
                <a:solidFill>
                  <a:srgbClr val="FFFFFF"/>
                </a:solidFill>
              </a:ln>
              <a:effectLst/>
            </c:spPr>
          </c:dPt>
          <c:dPt>
            <c:idx val="11"/>
            <c:bubble3D val="0"/>
            <c:spPr>
              <a:solidFill>
                <a:srgbClr val="B65708">
                  <a:lumMod val="60000"/>
                </a:srgbClr>
              </a:solidFill>
              <a:ln w="19050">
                <a:solidFill>
                  <a:srgbClr val="FFFFFF"/>
                </a:solidFill>
              </a:ln>
              <a:effectLst/>
            </c:spPr>
          </c:dPt>
          <c:dPt>
            <c:idx val="12"/>
            <c:bubble3D val="0"/>
            <c:spPr>
              <a:solidFill>
                <a:srgbClr val="729ACA">
                  <a:lumMod val="80000"/>
                  <a:lumOff val="20000"/>
                </a:srgbClr>
              </a:solidFill>
              <a:ln w="19050">
                <a:solidFill>
                  <a:srgbClr val="FFFFFF"/>
                </a:solidFill>
              </a:ln>
              <a:effectLst/>
            </c:spPr>
          </c:dPt>
          <c:dPt>
            <c:idx val="13"/>
            <c:bubble3D val="0"/>
            <c:spPr>
              <a:solidFill>
                <a:srgbClr val="CD7371">
                  <a:lumMod val="80000"/>
                  <a:lumOff val="20000"/>
                </a:srgbClr>
              </a:solidFill>
              <a:ln w="19050">
                <a:solidFill>
                  <a:srgbClr val="FFFFFF"/>
                </a:solidFill>
              </a:ln>
              <a:effectLst/>
            </c:spPr>
          </c:dPt>
          <c:dPt>
            <c:idx val="14"/>
            <c:bubble3D val="0"/>
            <c:spPr>
              <a:solidFill>
                <a:srgbClr val="AFC97A">
                  <a:lumMod val="80000"/>
                  <a:lumOff val="20000"/>
                </a:srgbClr>
              </a:solidFill>
              <a:ln w="19050">
                <a:solidFill>
                  <a:srgbClr val="FFFFFF"/>
                </a:solidFill>
              </a:ln>
              <a:effectLst/>
            </c:spPr>
          </c:dPt>
          <c:dPt>
            <c:idx val="15"/>
            <c:bubble3D val="0"/>
            <c:spPr>
              <a:solidFill>
                <a:srgbClr val="9983B5">
                  <a:lumMod val="80000"/>
                  <a:lumOff val="20000"/>
                </a:srgbClr>
              </a:solidFill>
              <a:ln w="19050">
                <a:solidFill>
                  <a:srgbClr val="FFFFFF"/>
                </a:solidFill>
              </a:ln>
              <a:effectLst/>
            </c:spPr>
          </c:dPt>
          <c:dLbls>
            <c:delete val="1"/>
          </c:dLbls>
          <c:cat>
            <c:strRef>
              <c:f>[2018届毕业生就业质量报告数据最新添加学科门类的.xlsx]就业情况!$C$63:$C$78</c:f>
              <c:strCache>
                <c:ptCount val="16"/>
                <c:pt idx="0">
                  <c:v>法政学院</c:v>
                </c:pt>
                <c:pt idx="1">
                  <c:v>化学与化工学院</c:v>
                </c:pt>
                <c:pt idx="2">
                  <c:v>机械与电气工程学院</c:v>
                </c:pt>
                <c:pt idx="3">
                  <c:v>计算机科学与工程学院</c:v>
                </c:pt>
                <c:pt idx="4">
                  <c:v>教育学院</c:v>
                </c:pt>
                <c:pt idx="5">
                  <c:v>经济管理学院</c:v>
                </c:pt>
                <c:pt idx="6">
                  <c:v>历史学院</c:v>
                </c:pt>
                <c:pt idx="7">
                  <c:v>美术学院</c:v>
                </c:pt>
                <c:pt idx="8">
                  <c:v>商学院</c:v>
                </c:pt>
                <c:pt idx="9">
                  <c:v>生命科学学院</c:v>
                </c:pt>
                <c:pt idx="10">
                  <c:v>数学与统计学院</c:v>
                </c:pt>
                <c:pt idx="11">
                  <c:v>体育学院</c:v>
                </c:pt>
                <c:pt idx="12">
                  <c:v>外国语学院</c:v>
                </c:pt>
                <c:pt idx="13">
                  <c:v>文学院</c:v>
                </c:pt>
                <c:pt idx="14">
                  <c:v>物理与信息工程学院</c:v>
                </c:pt>
                <c:pt idx="15">
                  <c:v>音乐学院</c:v>
                </c:pt>
              </c:strCache>
            </c:strRef>
          </c:cat>
          <c:val>
            <c:numRef>
              <c:f>[2018届毕业生就业质量报告数据最新添加学科门类的.xlsx]就业情况!$D$63:$D$78</c:f>
              <c:numCache>
                <c:formatCode>General</c:formatCode>
                <c:ptCount val="16"/>
                <c:pt idx="0">
                  <c:v>78</c:v>
                </c:pt>
                <c:pt idx="1">
                  <c:v>115</c:v>
                </c:pt>
                <c:pt idx="2">
                  <c:v>139</c:v>
                </c:pt>
                <c:pt idx="3">
                  <c:v>108</c:v>
                </c:pt>
                <c:pt idx="4">
                  <c:v>223</c:v>
                </c:pt>
                <c:pt idx="5">
                  <c:v>187</c:v>
                </c:pt>
                <c:pt idx="6">
                  <c:v>65</c:v>
                </c:pt>
                <c:pt idx="7">
                  <c:v>355</c:v>
                </c:pt>
                <c:pt idx="8">
                  <c:v>110</c:v>
                </c:pt>
                <c:pt idx="9">
                  <c:v>107</c:v>
                </c:pt>
                <c:pt idx="10">
                  <c:v>107</c:v>
                </c:pt>
                <c:pt idx="11">
                  <c:v>140</c:v>
                </c:pt>
                <c:pt idx="12">
                  <c:v>121</c:v>
                </c:pt>
                <c:pt idx="13">
                  <c:v>136</c:v>
                </c:pt>
                <c:pt idx="14">
                  <c:v>121</c:v>
                </c:pt>
                <c:pt idx="15">
                  <c:v>80</c:v>
                </c:pt>
              </c:numCache>
            </c:numRef>
          </c:val>
        </c:ser>
        <c:ser>
          <c:idx val="1"/>
          <c:order val="1"/>
          <c:tx>
            <c:strRef>
              <c:f>[2018届毕业生就业质量报告数据最新添加学科门类的.xlsx]就业情况!$E$62</c:f>
              <c:strCache>
                <c:ptCount val="1"/>
                <c:pt idx="0">
                  <c:v>比例</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Pt>
            <c:idx val="7"/>
            <c:bubble3D val="0"/>
            <c:spPr>
              <a:solidFill>
                <a:srgbClr val="772C2A">
                  <a:lumMod val="60000"/>
                </a:srgbClr>
              </a:solidFill>
              <a:ln w="19050">
                <a:solidFill>
                  <a:srgbClr val="FFFFFF"/>
                </a:solidFill>
              </a:ln>
              <a:effectLst/>
            </c:spPr>
          </c:dPt>
          <c:dPt>
            <c:idx val="8"/>
            <c:bubble3D val="0"/>
            <c:spPr>
              <a:solidFill>
                <a:srgbClr val="5F7530">
                  <a:lumMod val="60000"/>
                </a:srgbClr>
              </a:solidFill>
              <a:ln w="19050">
                <a:solidFill>
                  <a:srgbClr val="FFFFFF"/>
                </a:solidFill>
              </a:ln>
              <a:effectLst/>
            </c:spPr>
          </c:dPt>
          <c:dPt>
            <c:idx val="9"/>
            <c:bubble3D val="0"/>
            <c:spPr>
              <a:solidFill>
                <a:srgbClr val="4D3B62">
                  <a:lumMod val="60000"/>
                </a:srgbClr>
              </a:solidFill>
              <a:ln w="19050">
                <a:solidFill>
                  <a:srgbClr val="FFFFFF"/>
                </a:solidFill>
              </a:ln>
              <a:effectLst/>
            </c:spPr>
          </c:dPt>
          <c:dPt>
            <c:idx val="10"/>
            <c:bubble3D val="0"/>
            <c:spPr>
              <a:solidFill>
                <a:srgbClr val="276A7C">
                  <a:lumMod val="60000"/>
                </a:srgbClr>
              </a:solidFill>
              <a:ln w="19050">
                <a:solidFill>
                  <a:srgbClr val="FFFFFF"/>
                </a:solidFill>
              </a:ln>
              <a:effectLst/>
            </c:spPr>
          </c:dPt>
          <c:dPt>
            <c:idx val="11"/>
            <c:bubble3D val="0"/>
            <c:spPr>
              <a:solidFill>
                <a:srgbClr val="B65708">
                  <a:lumMod val="60000"/>
                </a:srgbClr>
              </a:solidFill>
              <a:ln w="19050">
                <a:solidFill>
                  <a:srgbClr val="FFFFFF"/>
                </a:solidFill>
              </a:ln>
              <a:effectLst/>
            </c:spPr>
          </c:dPt>
          <c:dPt>
            <c:idx val="12"/>
            <c:bubble3D val="0"/>
            <c:spPr>
              <a:solidFill>
                <a:srgbClr val="729ACA">
                  <a:lumMod val="80000"/>
                  <a:lumOff val="20000"/>
                </a:srgbClr>
              </a:solidFill>
              <a:ln w="19050">
                <a:solidFill>
                  <a:srgbClr val="FFFFFF"/>
                </a:solidFill>
              </a:ln>
              <a:effectLst/>
            </c:spPr>
          </c:dPt>
          <c:dPt>
            <c:idx val="13"/>
            <c:bubble3D val="0"/>
            <c:spPr>
              <a:solidFill>
                <a:srgbClr val="CD7371">
                  <a:lumMod val="80000"/>
                  <a:lumOff val="20000"/>
                </a:srgbClr>
              </a:solidFill>
              <a:ln w="19050">
                <a:solidFill>
                  <a:srgbClr val="FFFFFF"/>
                </a:solidFill>
              </a:ln>
              <a:effectLst/>
            </c:spPr>
          </c:dPt>
          <c:dPt>
            <c:idx val="14"/>
            <c:bubble3D val="0"/>
            <c:spPr>
              <a:solidFill>
                <a:srgbClr val="AFC97A">
                  <a:lumMod val="80000"/>
                  <a:lumOff val="20000"/>
                </a:srgbClr>
              </a:solidFill>
              <a:ln w="19050">
                <a:solidFill>
                  <a:srgbClr val="FFFFFF"/>
                </a:solidFill>
              </a:ln>
              <a:effectLst/>
            </c:spPr>
          </c:dPt>
          <c:dPt>
            <c:idx val="15"/>
            <c:bubble3D val="0"/>
            <c:spPr>
              <a:solidFill>
                <a:srgbClr val="9983B5">
                  <a:lumMod val="80000"/>
                  <a:lumOff val="20000"/>
                </a:srgbClr>
              </a:solidFill>
              <a:ln w="19050">
                <a:solidFill>
                  <a:srgbClr val="FFFFFF"/>
                </a:solidFill>
              </a:ln>
              <a:effectLst/>
            </c:spPr>
          </c:dPt>
          <c:dLbls>
            <c:delete val="1"/>
          </c:dLbls>
          <c:cat>
            <c:strRef>
              <c:f>[2018届毕业生就业质量报告数据最新添加学科门类的.xlsx]就业情况!$C$63:$C$78</c:f>
              <c:strCache>
                <c:ptCount val="16"/>
                <c:pt idx="0">
                  <c:v>法政学院</c:v>
                </c:pt>
                <c:pt idx="1">
                  <c:v>化学与化工学院</c:v>
                </c:pt>
                <c:pt idx="2">
                  <c:v>机械与电气工程学院</c:v>
                </c:pt>
                <c:pt idx="3">
                  <c:v>计算机科学与工程学院</c:v>
                </c:pt>
                <c:pt idx="4">
                  <c:v>教育学院</c:v>
                </c:pt>
                <c:pt idx="5">
                  <c:v>经济管理学院</c:v>
                </c:pt>
                <c:pt idx="6">
                  <c:v>历史学院</c:v>
                </c:pt>
                <c:pt idx="7">
                  <c:v>美术学院</c:v>
                </c:pt>
                <c:pt idx="8">
                  <c:v>商学院</c:v>
                </c:pt>
                <c:pt idx="9">
                  <c:v>生命科学学院</c:v>
                </c:pt>
                <c:pt idx="10">
                  <c:v>数学与统计学院</c:v>
                </c:pt>
                <c:pt idx="11">
                  <c:v>体育学院</c:v>
                </c:pt>
                <c:pt idx="12">
                  <c:v>外国语学院</c:v>
                </c:pt>
                <c:pt idx="13">
                  <c:v>文学院</c:v>
                </c:pt>
                <c:pt idx="14">
                  <c:v>物理与信息工程学院</c:v>
                </c:pt>
                <c:pt idx="15">
                  <c:v>音乐学院</c:v>
                </c:pt>
              </c:strCache>
            </c:strRef>
          </c:cat>
          <c:val>
            <c:numRef>
              <c:f>[2018届毕业生就业质量报告数据最新添加学科门类的.xlsx]就业情况!$E$63:$E$78</c:f>
              <c:numCache>
                <c:formatCode>0.00%</c:formatCode>
                <c:ptCount val="16"/>
                <c:pt idx="0">
                  <c:v>0.035</c:v>
                </c:pt>
                <c:pt idx="1">
                  <c:v>0.052</c:v>
                </c:pt>
                <c:pt idx="2">
                  <c:v>0.063</c:v>
                </c:pt>
                <c:pt idx="3">
                  <c:v>0.049</c:v>
                </c:pt>
                <c:pt idx="4">
                  <c:v>0.101</c:v>
                </c:pt>
                <c:pt idx="5">
                  <c:v>0.085</c:v>
                </c:pt>
                <c:pt idx="6">
                  <c:v>0.029</c:v>
                </c:pt>
                <c:pt idx="7">
                  <c:v>0.161</c:v>
                </c:pt>
                <c:pt idx="8">
                  <c:v>0.05</c:v>
                </c:pt>
                <c:pt idx="9">
                  <c:v>0.048</c:v>
                </c:pt>
                <c:pt idx="10">
                  <c:v>0.048</c:v>
                </c:pt>
                <c:pt idx="11">
                  <c:v>0.063</c:v>
                </c:pt>
                <c:pt idx="12">
                  <c:v>0.055</c:v>
                </c:pt>
                <c:pt idx="13">
                  <c:v>0.062</c:v>
                </c:pt>
                <c:pt idx="14">
                  <c:v>0.055</c:v>
                </c:pt>
                <c:pt idx="15">
                  <c:v>0.036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4F81BD"/>
            </a:solidFill>
            <a:ln>
              <a:noFill/>
            </a:ln>
            <a:effectLst/>
          </c:spPr>
          <c:invertIfNegative val="0"/>
          <c:dLbls>
            <c:delete val="1"/>
          </c:dLbls>
          <c:cat>
            <c:strRef>
              <c:f>[2019届毕业生就业相关全部信息.xlsx]导出计数_Dwxz_2!$A$33:$D$33</c:f>
              <c:strCache>
                <c:ptCount val="4"/>
                <c:pt idx="0">
                  <c:v>非常满意</c:v>
                </c:pt>
                <c:pt idx="1">
                  <c:v>满意</c:v>
                </c:pt>
                <c:pt idx="2">
                  <c:v>一般满意</c:v>
                </c:pt>
                <c:pt idx="3">
                  <c:v>不满意</c:v>
                </c:pt>
              </c:strCache>
            </c:strRef>
          </c:cat>
          <c:val>
            <c:numRef>
              <c:f>[2019届毕业生就业相关全部信息.xlsx]导出计数_Dwxz_2!$A$34:$D$34</c:f>
              <c:numCache>
                <c:formatCode>General</c:formatCode>
                <c:ptCount val="4"/>
                <c:pt idx="0">
                  <c:v>726</c:v>
                </c:pt>
                <c:pt idx="1">
                  <c:v>198</c:v>
                </c:pt>
                <c:pt idx="2">
                  <c:v>32</c:v>
                </c:pt>
                <c:pt idx="3">
                  <c:v>7</c:v>
                </c:pt>
              </c:numCache>
            </c:numRef>
          </c:val>
        </c:ser>
        <c:dLbls>
          <c:showLegendKey val="0"/>
          <c:showVal val="0"/>
          <c:showCatName val="0"/>
          <c:showSerName val="0"/>
          <c:showPercent val="0"/>
          <c:showBubbleSize val="0"/>
        </c:dLbls>
        <c:gapWidth val="182"/>
        <c:overlap val="0"/>
        <c:axId val="335587449"/>
        <c:axId val="315149425"/>
      </c:barChart>
      <c:catAx>
        <c:axId val="335587449"/>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15149425"/>
        <c:crosses val="autoZero"/>
        <c:auto val="1"/>
        <c:lblAlgn val="ctr"/>
        <c:lblOffset val="100"/>
        <c:noMultiLvlLbl val="0"/>
      </c:catAx>
      <c:valAx>
        <c:axId val="315149425"/>
        <c:scaling>
          <c:orientation val="minMax"/>
        </c:scaling>
        <c:delete val="0"/>
        <c:axPos val="b"/>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35587449"/>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[2019届毕业生就业相关全部信息.xlsx]导出计数_Dwxz_2!$A$50:$C$50</c:f>
              <c:strCache>
                <c:ptCount val="3"/>
                <c:pt idx="0">
                  <c:v>非常满意</c:v>
                </c:pt>
                <c:pt idx="1">
                  <c:v>满意</c:v>
                </c:pt>
                <c:pt idx="2">
                  <c:v>不满意</c:v>
                </c:pt>
              </c:strCache>
            </c:strRef>
          </c:cat>
          <c:val>
            <c:numRef>
              <c:f>[2019届毕业生就业相关全部信息.xlsx]导出计数_Dwxz_2!$A$51:$C$51</c:f>
              <c:numCache>
                <c:formatCode>0.00%</c:formatCode>
                <c:ptCount val="3"/>
                <c:pt idx="0">
                  <c:v>0.8025</c:v>
                </c:pt>
                <c:pt idx="1" c:formatCode="0%">
                  <c:v>0.19</c:v>
                </c:pt>
                <c:pt idx="2">
                  <c:v>0.0075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[2019届毕业生就业相关全部信息.xlsx]导出计数_Dwxz_2!$A$70</c:f>
              <c:strCache>
                <c:ptCount val="1"/>
                <c:pt idx="0">
                  <c:v>期待月薪人数</c:v>
                </c:pt>
              </c:strCache>
            </c:strRef>
          </c:tx>
          <c:spPr>
            <a:solidFill>
              <a:srgbClr val="4F81BD"/>
            </a:solidFill>
            <a:ln>
              <a:noFill/>
            </a:ln>
            <a:effectLst/>
          </c:spPr>
          <c:invertIfNegative val="0"/>
          <c:dLbls>
            <c:delete val="1"/>
          </c:dLbls>
          <c:cat>
            <c:strRef>
              <c:f>[2019届毕业生就业相关全部信息.xlsx]导出计数_Dwxz_2!$B$69:$E$69</c:f>
              <c:strCache>
                <c:ptCount val="4"/>
                <c:pt idx="0">
                  <c:v>1500-2500</c:v>
                </c:pt>
                <c:pt idx="1">
                  <c:v>2500-4000</c:v>
                </c:pt>
                <c:pt idx="2">
                  <c:v>4000-7000</c:v>
                </c:pt>
                <c:pt idx="3">
                  <c:v>7000以上</c:v>
                </c:pt>
              </c:strCache>
            </c:strRef>
          </c:cat>
          <c:val>
            <c:numRef>
              <c:f>[2019届毕业生就业相关全部信息.xlsx]导出计数_Dwxz_2!$B$70:$E$70</c:f>
              <c:numCache>
                <c:formatCode>General</c:formatCode>
                <c:ptCount val="4"/>
                <c:pt idx="0">
                  <c:v>27</c:v>
                </c:pt>
                <c:pt idx="1">
                  <c:v>421</c:v>
                </c:pt>
                <c:pt idx="2">
                  <c:v>352</c:v>
                </c:pt>
                <c:pt idx="3">
                  <c:v>163</c:v>
                </c:pt>
              </c:numCache>
            </c:numRef>
          </c:val>
        </c:ser>
        <c:ser>
          <c:idx val="1"/>
          <c:order val="1"/>
          <c:tx>
            <c:strRef>
              <c:f>[2019届毕业生就业相关全部信息.xlsx]导出计数_Dwxz_2!$A$71</c:f>
              <c:strCache>
                <c:ptCount val="1"/>
                <c:pt idx="0">
                  <c:v>实际月薪人数</c:v>
                </c:pt>
              </c:strCache>
            </c:strRef>
          </c:tx>
          <c:spPr>
            <a:solidFill>
              <a:srgbClr val="C0504D"/>
            </a:solidFill>
            <a:ln>
              <a:noFill/>
            </a:ln>
            <a:effectLst/>
          </c:spPr>
          <c:invertIfNegative val="0"/>
          <c:dLbls>
            <c:delete val="1"/>
          </c:dLbls>
          <c:cat>
            <c:strRef>
              <c:f>[2019届毕业生就业相关全部信息.xlsx]导出计数_Dwxz_2!$B$69:$E$69</c:f>
              <c:strCache>
                <c:ptCount val="4"/>
                <c:pt idx="0">
                  <c:v>1500-2500</c:v>
                </c:pt>
                <c:pt idx="1">
                  <c:v>2500-4000</c:v>
                </c:pt>
                <c:pt idx="2">
                  <c:v>4000-7000</c:v>
                </c:pt>
                <c:pt idx="3">
                  <c:v>7000以上</c:v>
                </c:pt>
              </c:strCache>
            </c:strRef>
          </c:cat>
          <c:val>
            <c:numRef>
              <c:f>[2019届毕业生就业相关全部信息.xlsx]导出计数_Dwxz_2!$B$71:$E$71</c:f>
              <c:numCache>
                <c:formatCode>General</c:formatCode>
                <c:ptCount val="4"/>
                <c:pt idx="0">
                  <c:v>221</c:v>
                </c:pt>
                <c:pt idx="1">
                  <c:v>538</c:v>
                </c:pt>
                <c:pt idx="2">
                  <c:v>180</c:v>
                </c:pt>
                <c:pt idx="3">
                  <c:v>24</c:v>
                </c:pt>
              </c:numCache>
            </c:numRef>
          </c:val>
        </c:ser>
        <c:dLbls>
          <c:showLegendKey val="0"/>
          <c:showVal val="0"/>
          <c:showCatName val="0"/>
          <c:showSerName val="0"/>
          <c:showPercent val="0"/>
          <c:showBubbleSize val="0"/>
        </c:dLbls>
        <c:gapWidth val="219"/>
        <c:overlap val="-27"/>
        <c:axId val="193431597"/>
        <c:axId val="117282899"/>
      </c:barChart>
      <c:catAx>
        <c:axId val="193431597"/>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17282899"/>
        <c:crosses val="autoZero"/>
        <c:auto val="1"/>
        <c:lblAlgn val="ctr"/>
        <c:lblOffset val="100"/>
        <c:noMultiLvlLbl val="0"/>
      </c:catAx>
      <c:valAx>
        <c:axId val="117282899"/>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934315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[2019届毕业生就业相关全部信息.xlsx]导出计数_Zy_3!$B$45</c:f>
              <c:strCache>
                <c:ptCount val="1"/>
                <c:pt idx="0">
                  <c:v>就业人数</c:v>
                </c:pt>
              </c:strCache>
            </c:strRef>
          </c:tx>
          <c:spPr>
            <a:solidFill>
              <a:srgbClr val="4F81BD"/>
            </a:solidFill>
            <a:ln>
              <a:noFill/>
            </a:ln>
            <a:effectLst/>
          </c:spPr>
          <c:invertIfNegative val="0"/>
          <c:dLbls>
            <c:delete val="1"/>
          </c:dLbls>
          <c:cat>
            <c:strRef>
              <c:f>[2019届毕业生就业相关全部信息.xlsx]导出计数_Zy_3!$A$46:$A$70</c:f>
              <c:strCache>
                <c:ptCount val="25"/>
                <c:pt idx="0">
                  <c:v>美术学</c:v>
                </c:pt>
                <c:pt idx="1">
                  <c:v>学前教育</c:v>
                </c:pt>
                <c:pt idx="2">
                  <c:v>汉语言文学</c:v>
                </c:pt>
                <c:pt idx="3">
                  <c:v>电气工程及其自动化</c:v>
                </c:pt>
                <c:pt idx="4">
                  <c:v>体育教育</c:v>
                </c:pt>
                <c:pt idx="5">
                  <c:v>财务管理</c:v>
                </c:pt>
                <c:pt idx="6">
                  <c:v>英语</c:v>
                </c:pt>
                <c:pt idx="7">
                  <c:v>数学与应用数学</c:v>
                </c:pt>
                <c:pt idx="8">
                  <c:v>音乐学</c:v>
                </c:pt>
                <c:pt idx="9">
                  <c:v>思想政治教育</c:v>
                </c:pt>
                <c:pt idx="10">
                  <c:v>市场营销</c:v>
                </c:pt>
                <c:pt idx="11">
                  <c:v>通信工程</c:v>
                </c:pt>
                <c:pt idx="12">
                  <c:v>计算机科学与技术</c:v>
                </c:pt>
                <c:pt idx="13">
                  <c:v>历史学</c:v>
                </c:pt>
                <c:pt idx="14">
                  <c:v>小学教育</c:v>
                </c:pt>
                <c:pt idx="15">
                  <c:v>生物科学</c:v>
                </c:pt>
                <c:pt idx="16">
                  <c:v>电子商务</c:v>
                </c:pt>
                <c:pt idx="17">
                  <c:v>舞蹈表演</c:v>
                </c:pt>
                <c:pt idx="18">
                  <c:v>物联网工程</c:v>
                </c:pt>
                <c:pt idx="19">
                  <c:v>酒店管理</c:v>
                </c:pt>
                <c:pt idx="20">
                  <c:v>物理学</c:v>
                </c:pt>
                <c:pt idx="21">
                  <c:v>应用心理学</c:v>
                </c:pt>
                <c:pt idx="22">
                  <c:v>园林</c:v>
                </c:pt>
                <c:pt idx="23">
                  <c:v>自动化</c:v>
                </c:pt>
                <c:pt idx="24">
                  <c:v>化学</c:v>
                </c:pt>
              </c:strCache>
            </c:strRef>
          </c:cat>
          <c:val>
            <c:numRef>
              <c:f>[2019届毕业生就业相关全部信息.xlsx]导出计数_Zy_3!$B$46:$B$70</c:f>
              <c:numCache>
                <c:formatCode>General</c:formatCode>
                <c:ptCount val="25"/>
                <c:pt idx="0">
                  <c:v>211</c:v>
                </c:pt>
                <c:pt idx="1">
                  <c:v>138</c:v>
                </c:pt>
                <c:pt idx="2">
                  <c:v>129</c:v>
                </c:pt>
                <c:pt idx="3">
                  <c:v>98</c:v>
                </c:pt>
                <c:pt idx="4">
                  <c:v>96</c:v>
                </c:pt>
                <c:pt idx="5">
                  <c:v>89</c:v>
                </c:pt>
                <c:pt idx="6">
                  <c:v>89</c:v>
                </c:pt>
                <c:pt idx="7">
                  <c:v>79</c:v>
                </c:pt>
                <c:pt idx="8">
                  <c:v>78</c:v>
                </c:pt>
                <c:pt idx="9">
                  <c:v>75</c:v>
                </c:pt>
                <c:pt idx="10">
                  <c:v>66</c:v>
                </c:pt>
                <c:pt idx="11">
                  <c:v>66</c:v>
                </c:pt>
                <c:pt idx="12">
                  <c:v>65</c:v>
                </c:pt>
                <c:pt idx="13">
                  <c:v>56</c:v>
                </c:pt>
                <c:pt idx="14">
                  <c:v>56</c:v>
                </c:pt>
                <c:pt idx="15">
                  <c:v>51</c:v>
                </c:pt>
                <c:pt idx="16">
                  <c:v>44</c:v>
                </c:pt>
                <c:pt idx="17">
                  <c:v>39</c:v>
                </c:pt>
                <c:pt idx="18">
                  <c:v>38</c:v>
                </c:pt>
                <c:pt idx="19">
                  <c:v>32</c:v>
                </c:pt>
                <c:pt idx="20">
                  <c:v>31</c:v>
                </c:pt>
                <c:pt idx="21">
                  <c:v>27</c:v>
                </c:pt>
                <c:pt idx="22">
                  <c:v>27</c:v>
                </c:pt>
                <c:pt idx="23">
                  <c:v>25</c:v>
                </c:pt>
                <c:pt idx="24">
                  <c:v>24</c:v>
                </c:pt>
              </c:numCache>
            </c:numRef>
          </c:val>
        </c:ser>
        <c:ser>
          <c:idx val="1"/>
          <c:order val="1"/>
          <c:tx>
            <c:strRef>
              <c:f>[2019届毕业生就业相关全部信息.xlsx]导出计数_Zy_3!$C$45</c:f>
              <c:strCache>
                <c:ptCount val="1"/>
                <c:pt idx="0">
                  <c:v>对口人数</c:v>
                </c:pt>
              </c:strCache>
            </c:strRef>
          </c:tx>
          <c:spPr>
            <a:solidFill>
              <a:srgbClr val="C0504D"/>
            </a:solidFill>
            <a:ln>
              <a:noFill/>
            </a:ln>
            <a:effectLst/>
          </c:spPr>
          <c:invertIfNegative val="0"/>
          <c:dLbls>
            <c:delete val="1"/>
          </c:dLbls>
          <c:cat>
            <c:strRef>
              <c:f>[2019届毕业生就业相关全部信息.xlsx]导出计数_Zy_3!$A$46:$A$70</c:f>
              <c:strCache>
                <c:ptCount val="25"/>
                <c:pt idx="0">
                  <c:v>美术学</c:v>
                </c:pt>
                <c:pt idx="1">
                  <c:v>学前教育</c:v>
                </c:pt>
                <c:pt idx="2">
                  <c:v>汉语言文学</c:v>
                </c:pt>
                <c:pt idx="3">
                  <c:v>电气工程及其自动化</c:v>
                </c:pt>
                <c:pt idx="4">
                  <c:v>体育教育</c:v>
                </c:pt>
                <c:pt idx="5">
                  <c:v>财务管理</c:v>
                </c:pt>
                <c:pt idx="6">
                  <c:v>英语</c:v>
                </c:pt>
                <c:pt idx="7">
                  <c:v>数学与应用数学</c:v>
                </c:pt>
                <c:pt idx="8">
                  <c:v>音乐学</c:v>
                </c:pt>
                <c:pt idx="9">
                  <c:v>思想政治教育</c:v>
                </c:pt>
                <c:pt idx="10">
                  <c:v>市场营销</c:v>
                </c:pt>
                <c:pt idx="11">
                  <c:v>通信工程</c:v>
                </c:pt>
                <c:pt idx="12">
                  <c:v>计算机科学与技术</c:v>
                </c:pt>
                <c:pt idx="13">
                  <c:v>历史学</c:v>
                </c:pt>
                <c:pt idx="14">
                  <c:v>小学教育</c:v>
                </c:pt>
                <c:pt idx="15">
                  <c:v>生物科学</c:v>
                </c:pt>
                <c:pt idx="16">
                  <c:v>电子商务</c:v>
                </c:pt>
                <c:pt idx="17">
                  <c:v>舞蹈表演</c:v>
                </c:pt>
                <c:pt idx="18">
                  <c:v>物联网工程</c:v>
                </c:pt>
                <c:pt idx="19">
                  <c:v>酒店管理</c:v>
                </c:pt>
                <c:pt idx="20">
                  <c:v>物理学</c:v>
                </c:pt>
                <c:pt idx="21">
                  <c:v>应用心理学</c:v>
                </c:pt>
                <c:pt idx="22">
                  <c:v>园林</c:v>
                </c:pt>
                <c:pt idx="23">
                  <c:v>自动化</c:v>
                </c:pt>
                <c:pt idx="24">
                  <c:v>化学</c:v>
                </c:pt>
              </c:strCache>
            </c:strRef>
          </c:cat>
          <c:val>
            <c:numRef>
              <c:f>[2019届毕业生就业相关全部信息.xlsx]导出计数_Zy_3!$C$46:$C$70</c:f>
              <c:numCache>
                <c:formatCode>General</c:formatCode>
                <c:ptCount val="25"/>
                <c:pt idx="0">
                  <c:v>159</c:v>
                </c:pt>
                <c:pt idx="1">
                  <c:v>89</c:v>
                </c:pt>
                <c:pt idx="2">
                  <c:v>88</c:v>
                </c:pt>
                <c:pt idx="3">
                  <c:v>46</c:v>
                </c:pt>
                <c:pt idx="4">
                  <c:v>68</c:v>
                </c:pt>
                <c:pt idx="5">
                  <c:v>54</c:v>
                </c:pt>
                <c:pt idx="6">
                  <c:v>53</c:v>
                </c:pt>
                <c:pt idx="7">
                  <c:v>43</c:v>
                </c:pt>
                <c:pt idx="8">
                  <c:v>39</c:v>
                </c:pt>
                <c:pt idx="9">
                  <c:v>48</c:v>
                </c:pt>
                <c:pt idx="10">
                  <c:v>39</c:v>
                </c:pt>
                <c:pt idx="11">
                  <c:v>38</c:v>
                </c:pt>
                <c:pt idx="12">
                  <c:v>32</c:v>
                </c:pt>
                <c:pt idx="13">
                  <c:v>23</c:v>
                </c:pt>
                <c:pt idx="14">
                  <c:v>49</c:v>
                </c:pt>
                <c:pt idx="15">
                  <c:v>35</c:v>
                </c:pt>
                <c:pt idx="16">
                  <c:v>23</c:v>
                </c:pt>
                <c:pt idx="17">
                  <c:v>21</c:v>
                </c:pt>
                <c:pt idx="18">
                  <c:v>17</c:v>
                </c:pt>
                <c:pt idx="19">
                  <c:v>25</c:v>
                </c:pt>
                <c:pt idx="20">
                  <c:v>15</c:v>
                </c:pt>
                <c:pt idx="21">
                  <c:v>12</c:v>
                </c:pt>
                <c:pt idx="22">
                  <c:v>14</c:v>
                </c:pt>
                <c:pt idx="23">
                  <c:v>18</c:v>
                </c:pt>
                <c:pt idx="24">
                  <c:v>16</c:v>
                </c:pt>
              </c:numCache>
            </c:numRef>
          </c:val>
        </c:ser>
        <c:ser>
          <c:idx val="2"/>
          <c:order val="2"/>
          <c:tx>
            <c:strRef>
              <c:f>[2019届毕业生就业相关全部信息.xlsx]导出计数_Zy_3!$D$45</c:f>
              <c:strCache>
                <c:ptCount val="1"/>
                <c:pt idx="0">
                  <c:v>相关率</c:v>
                </c:pt>
              </c:strCache>
            </c:strRef>
          </c:tx>
          <c:spPr>
            <a:solidFill>
              <a:srgbClr val="9BBB59"/>
            </a:solidFill>
            <a:ln>
              <a:noFill/>
            </a:ln>
            <a:effectLst/>
          </c:spPr>
          <c:invertIfNegative val="0"/>
          <c:dLbls>
            <c:delete val="1"/>
          </c:dLbls>
          <c:cat>
            <c:strRef>
              <c:f>[2019届毕业生就业相关全部信息.xlsx]导出计数_Zy_3!$A$46:$A$70</c:f>
              <c:strCache>
                <c:ptCount val="25"/>
                <c:pt idx="0">
                  <c:v>美术学</c:v>
                </c:pt>
                <c:pt idx="1">
                  <c:v>学前教育</c:v>
                </c:pt>
                <c:pt idx="2">
                  <c:v>汉语言文学</c:v>
                </c:pt>
                <c:pt idx="3">
                  <c:v>电气工程及其自动化</c:v>
                </c:pt>
                <c:pt idx="4">
                  <c:v>体育教育</c:v>
                </c:pt>
                <c:pt idx="5">
                  <c:v>财务管理</c:v>
                </c:pt>
                <c:pt idx="6">
                  <c:v>英语</c:v>
                </c:pt>
                <c:pt idx="7">
                  <c:v>数学与应用数学</c:v>
                </c:pt>
                <c:pt idx="8">
                  <c:v>音乐学</c:v>
                </c:pt>
                <c:pt idx="9">
                  <c:v>思想政治教育</c:v>
                </c:pt>
                <c:pt idx="10">
                  <c:v>市场营销</c:v>
                </c:pt>
                <c:pt idx="11">
                  <c:v>通信工程</c:v>
                </c:pt>
                <c:pt idx="12">
                  <c:v>计算机科学与技术</c:v>
                </c:pt>
                <c:pt idx="13">
                  <c:v>历史学</c:v>
                </c:pt>
                <c:pt idx="14">
                  <c:v>小学教育</c:v>
                </c:pt>
                <c:pt idx="15">
                  <c:v>生物科学</c:v>
                </c:pt>
                <c:pt idx="16">
                  <c:v>电子商务</c:v>
                </c:pt>
                <c:pt idx="17">
                  <c:v>舞蹈表演</c:v>
                </c:pt>
                <c:pt idx="18">
                  <c:v>物联网工程</c:v>
                </c:pt>
                <c:pt idx="19">
                  <c:v>酒店管理</c:v>
                </c:pt>
                <c:pt idx="20">
                  <c:v>物理学</c:v>
                </c:pt>
                <c:pt idx="21">
                  <c:v>应用心理学</c:v>
                </c:pt>
                <c:pt idx="22">
                  <c:v>园林</c:v>
                </c:pt>
                <c:pt idx="23">
                  <c:v>自动化</c:v>
                </c:pt>
                <c:pt idx="24">
                  <c:v>化学</c:v>
                </c:pt>
              </c:strCache>
            </c:strRef>
          </c:cat>
          <c:val>
            <c:numRef>
              <c:f>[2019届毕业生就业相关全部信息.xlsx]导出计数_Zy_3!$D$46:$D$70</c:f>
              <c:numCache>
                <c:formatCode>0.00%</c:formatCode>
                <c:ptCount val="25"/>
                <c:pt idx="0">
                  <c:v>0.7536</c:v>
                </c:pt>
                <c:pt idx="1">
                  <c:v>0.645</c:v>
                </c:pt>
                <c:pt idx="2">
                  <c:v>0.6821</c:v>
                </c:pt>
                <c:pt idx="3">
                  <c:v>0.4694</c:v>
                </c:pt>
                <c:pt idx="4">
                  <c:v>0.7083</c:v>
                </c:pt>
                <c:pt idx="5">
                  <c:v>0.6067</c:v>
                </c:pt>
                <c:pt idx="6">
                  <c:v>0.5955</c:v>
                </c:pt>
                <c:pt idx="7">
                  <c:v>0.5443</c:v>
                </c:pt>
                <c:pt idx="8" c:formatCode="0%">
                  <c:v>0.5</c:v>
                </c:pt>
                <c:pt idx="9" c:formatCode="0%">
                  <c:v>0.64</c:v>
                </c:pt>
                <c:pt idx="10">
                  <c:v>0.5909</c:v>
                </c:pt>
                <c:pt idx="11">
                  <c:v>0.5758</c:v>
                </c:pt>
                <c:pt idx="12">
                  <c:v>0.4923</c:v>
                </c:pt>
                <c:pt idx="13">
                  <c:v>0.4107</c:v>
                </c:pt>
                <c:pt idx="14">
                  <c:v>0.875</c:v>
                </c:pt>
                <c:pt idx="15">
                  <c:v>0.6863</c:v>
                </c:pt>
                <c:pt idx="16">
                  <c:v>0.5227</c:v>
                </c:pt>
                <c:pt idx="17">
                  <c:v>0.5385</c:v>
                </c:pt>
                <c:pt idx="18">
                  <c:v>0.4474</c:v>
                </c:pt>
                <c:pt idx="19">
                  <c:v>0.7813</c:v>
                </c:pt>
                <c:pt idx="20">
                  <c:v>0.4839</c:v>
                </c:pt>
                <c:pt idx="21">
                  <c:v>0.4444</c:v>
                </c:pt>
                <c:pt idx="22">
                  <c:v>0.5185</c:v>
                </c:pt>
                <c:pt idx="23" c:formatCode="0%">
                  <c:v>0.72</c:v>
                </c:pt>
                <c:pt idx="24">
                  <c:v>0.6667</c:v>
                </c:pt>
              </c:numCache>
            </c:numRef>
          </c:val>
        </c:ser>
        <c:dLbls>
          <c:showLegendKey val="0"/>
          <c:showVal val="0"/>
          <c:showCatName val="0"/>
          <c:showSerName val="0"/>
          <c:showPercent val="0"/>
          <c:showBubbleSize val="0"/>
        </c:dLbls>
        <c:gapWidth val="219"/>
        <c:overlap val="-27"/>
        <c:axId val="328838745"/>
        <c:axId val="492643295"/>
      </c:barChart>
      <c:catAx>
        <c:axId val="328838745"/>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492643295"/>
        <c:crosses val="autoZero"/>
        <c:auto val="1"/>
        <c:lblAlgn val="ctr"/>
        <c:lblOffset val="100"/>
        <c:noMultiLvlLbl val="0"/>
      </c:catAx>
      <c:valAx>
        <c:axId val="492643295"/>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288387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[2019届毕业生就业相关全部信息.xlsx]导出计数_Zy_4!$B$43</c:f>
              <c:strCache>
                <c:ptCount val="1"/>
                <c:pt idx="0">
                  <c:v>就业人数</c:v>
                </c:pt>
              </c:strCache>
            </c:strRef>
          </c:tx>
          <c:spPr>
            <a:solidFill>
              <a:srgbClr val="4F81BD"/>
            </a:solidFill>
            <a:ln>
              <a:noFill/>
            </a:ln>
            <a:effectLst/>
          </c:spPr>
          <c:invertIfNegative val="0"/>
          <c:dLbls>
            <c:delete val="1"/>
          </c:dLbls>
          <c:cat>
            <c:strRef>
              <c:f>[2019届毕业生就业相关全部信息.xlsx]导出计数_Zy_4!$A$44:$A$72</c:f>
              <c:strCache>
                <c:ptCount val="29"/>
                <c:pt idx="0">
                  <c:v>学前教育</c:v>
                </c:pt>
                <c:pt idx="1">
                  <c:v>语文教育</c:v>
                </c:pt>
                <c:pt idx="2">
                  <c:v>美术教育</c:v>
                </c:pt>
                <c:pt idx="3">
                  <c:v>英语教育</c:v>
                </c:pt>
                <c:pt idx="4">
                  <c:v>会计</c:v>
                </c:pt>
                <c:pt idx="5">
                  <c:v>音乐教育</c:v>
                </c:pt>
                <c:pt idx="6">
                  <c:v>数学教育</c:v>
                </c:pt>
                <c:pt idx="7">
                  <c:v>舞蹈表演</c:v>
                </c:pt>
                <c:pt idx="8">
                  <c:v>体育教育</c:v>
                </c:pt>
                <c:pt idx="9">
                  <c:v>思想政治教育</c:v>
                </c:pt>
                <c:pt idx="10">
                  <c:v>艺术设计</c:v>
                </c:pt>
                <c:pt idx="11">
                  <c:v>传播与策划</c:v>
                </c:pt>
                <c:pt idx="12">
                  <c:v>生物教育</c:v>
                </c:pt>
                <c:pt idx="13">
                  <c:v>历史教育</c:v>
                </c:pt>
                <c:pt idx="14">
                  <c:v>市场营销</c:v>
                </c:pt>
                <c:pt idx="15">
                  <c:v>商务英语</c:v>
                </c:pt>
                <c:pt idx="16">
                  <c:v>化学教育</c:v>
                </c:pt>
                <c:pt idx="17">
                  <c:v>旅游管理</c:v>
                </c:pt>
                <c:pt idx="18">
                  <c:v>社会体育</c:v>
                </c:pt>
                <c:pt idx="19">
                  <c:v>物流管理</c:v>
                </c:pt>
                <c:pt idx="20">
                  <c:v>软件技术</c:v>
                </c:pt>
                <c:pt idx="21">
                  <c:v>电子商务</c:v>
                </c:pt>
                <c:pt idx="22">
                  <c:v>电气自动化技术</c:v>
                </c:pt>
                <c:pt idx="23">
                  <c:v>计算机应用技术</c:v>
                </c:pt>
                <c:pt idx="24">
                  <c:v>计算机网络技术</c:v>
                </c:pt>
                <c:pt idx="25">
                  <c:v>应用韩语</c:v>
                </c:pt>
                <c:pt idx="26">
                  <c:v>工商企业管理</c:v>
                </c:pt>
                <c:pt idx="27">
                  <c:v>国际经济与贸易</c:v>
                </c:pt>
                <c:pt idx="28">
                  <c:v>信息传播与策划</c:v>
                </c:pt>
              </c:strCache>
            </c:strRef>
          </c:cat>
          <c:val>
            <c:numRef>
              <c:f>[2019届毕业生就业相关全部信息.xlsx]导出计数_Zy_4!$B$44:$B$72</c:f>
              <c:numCache>
                <c:formatCode>General</c:formatCode>
                <c:ptCount val="29"/>
                <c:pt idx="0">
                  <c:v>283</c:v>
                </c:pt>
                <c:pt idx="1">
                  <c:v>115</c:v>
                </c:pt>
                <c:pt idx="2">
                  <c:v>87</c:v>
                </c:pt>
                <c:pt idx="3">
                  <c:v>83</c:v>
                </c:pt>
                <c:pt idx="4">
                  <c:v>81</c:v>
                </c:pt>
                <c:pt idx="5">
                  <c:v>67</c:v>
                </c:pt>
                <c:pt idx="6">
                  <c:v>66</c:v>
                </c:pt>
                <c:pt idx="7">
                  <c:v>64</c:v>
                </c:pt>
                <c:pt idx="8">
                  <c:v>54</c:v>
                </c:pt>
                <c:pt idx="9">
                  <c:v>45</c:v>
                </c:pt>
                <c:pt idx="10">
                  <c:v>41</c:v>
                </c:pt>
                <c:pt idx="11">
                  <c:v>37</c:v>
                </c:pt>
                <c:pt idx="12">
                  <c:v>33</c:v>
                </c:pt>
                <c:pt idx="13">
                  <c:v>32</c:v>
                </c:pt>
                <c:pt idx="14">
                  <c:v>30</c:v>
                </c:pt>
                <c:pt idx="15">
                  <c:v>26</c:v>
                </c:pt>
                <c:pt idx="16">
                  <c:v>25</c:v>
                </c:pt>
                <c:pt idx="17">
                  <c:v>21</c:v>
                </c:pt>
                <c:pt idx="18">
                  <c:v>19</c:v>
                </c:pt>
                <c:pt idx="19">
                  <c:v>19</c:v>
                </c:pt>
                <c:pt idx="20">
                  <c:v>18</c:v>
                </c:pt>
                <c:pt idx="21">
                  <c:v>17</c:v>
                </c:pt>
                <c:pt idx="22">
                  <c:v>10</c:v>
                </c:pt>
                <c:pt idx="23">
                  <c:v>10</c:v>
                </c:pt>
                <c:pt idx="24">
                  <c:v>6</c:v>
                </c:pt>
                <c:pt idx="25">
                  <c:v>3</c:v>
                </c:pt>
                <c:pt idx="26">
                  <c:v>1</c:v>
                </c:pt>
                <c:pt idx="27">
                  <c:v>1</c:v>
                </c:pt>
                <c:pt idx="28">
                  <c:v>1</c:v>
                </c:pt>
              </c:numCache>
            </c:numRef>
          </c:val>
        </c:ser>
        <c:ser>
          <c:idx val="1"/>
          <c:order val="1"/>
          <c:tx>
            <c:strRef>
              <c:f>[2019届毕业生就业相关全部信息.xlsx]导出计数_Zy_4!$C$43</c:f>
              <c:strCache>
                <c:ptCount val="1"/>
                <c:pt idx="0">
                  <c:v>专业对口数</c:v>
                </c:pt>
              </c:strCache>
            </c:strRef>
          </c:tx>
          <c:spPr>
            <a:solidFill>
              <a:srgbClr val="C0504D"/>
            </a:solidFill>
            <a:ln>
              <a:noFill/>
            </a:ln>
            <a:effectLst/>
          </c:spPr>
          <c:invertIfNegative val="0"/>
          <c:dLbls>
            <c:delete val="1"/>
          </c:dLbls>
          <c:cat>
            <c:strRef>
              <c:f>[2019届毕业生就业相关全部信息.xlsx]导出计数_Zy_4!$A$44:$A$72</c:f>
              <c:strCache>
                <c:ptCount val="29"/>
                <c:pt idx="0">
                  <c:v>学前教育</c:v>
                </c:pt>
                <c:pt idx="1">
                  <c:v>语文教育</c:v>
                </c:pt>
                <c:pt idx="2">
                  <c:v>美术教育</c:v>
                </c:pt>
                <c:pt idx="3">
                  <c:v>英语教育</c:v>
                </c:pt>
                <c:pt idx="4">
                  <c:v>会计</c:v>
                </c:pt>
                <c:pt idx="5">
                  <c:v>音乐教育</c:v>
                </c:pt>
                <c:pt idx="6">
                  <c:v>数学教育</c:v>
                </c:pt>
                <c:pt idx="7">
                  <c:v>舞蹈表演</c:v>
                </c:pt>
                <c:pt idx="8">
                  <c:v>体育教育</c:v>
                </c:pt>
                <c:pt idx="9">
                  <c:v>思想政治教育</c:v>
                </c:pt>
                <c:pt idx="10">
                  <c:v>艺术设计</c:v>
                </c:pt>
                <c:pt idx="11">
                  <c:v>传播与策划</c:v>
                </c:pt>
                <c:pt idx="12">
                  <c:v>生物教育</c:v>
                </c:pt>
                <c:pt idx="13">
                  <c:v>历史教育</c:v>
                </c:pt>
                <c:pt idx="14">
                  <c:v>市场营销</c:v>
                </c:pt>
                <c:pt idx="15">
                  <c:v>商务英语</c:v>
                </c:pt>
                <c:pt idx="16">
                  <c:v>化学教育</c:v>
                </c:pt>
                <c:pt idx="17">
                  <c:v>旅游管理</c:v>
                </c:pt>
                <c:pt idx="18">
                  <c:v>社会体育</c:v>
                </c:pt>
                <c:pt idx="19">
                  <c:v>物流管理</c:v>
                </c:pt>
                <c:pt idx="20">
                  <c:v>软件技术</c:v>
                </c:pt>
                <c:pt idx="21">
                  <c:v>电子商务</c:v>
                </c:pt>
                <c:pt idx="22">
                  <c:v>电气自动化技术</c:v>
                </c:pt>
                <c:pt idx="23">
                  <c:v>计算机应用技术</c:v>
                </c:pt>
                <c:pt idx="24">
                  <c:v>计算机网络技术</c:v>
                </c:pt>
                <c:pt idx="25">
                  <c:v>应用韩语</c:v>
                </c:pt>
                <c:pt idx="26">
                  <c:v>工商企业管理</c:v>
                </c:pt>
                <c:pt idx="27">
                  <c:v>国际经济与贸易</c:v>
                </c:pt>
                <c:pt idx="28">
                  <c:v>信息传播与策划</c:v>
                </c:pt>
              </c:strCache>
            </c:strRef>
          </c:cat>
          <c:val>
            <c:numRef>
              <c:f>[2019届毕业生就业相关全部信息.xlsx]导出计数_Zy_4!$C$44:$C$72</c:f>
              <c:numCache>
                <c:formatCode>General</c:formatCode>
                <c:ptCount val="29"/>
                <c:pt idx="0">
                  <c:v>157</c:v>
                </c:pt>
                <c:pt idx="1">
                  <c:v>76</c:v>
                </c:pt>
                <c:pt idx="2">
                  <c:v>44</c:v>
                </c:pt>
                <c:pt idx="3">
                  <c:v>62</c:v>
                </c:pt>
                <c:pt idx="4">
                  <c:v>43</c:v>
                </c:pt>
                <c:pt idx="5">
                  <c:v>36</c:v>
                </c:pt>
                <c:pt idx="6">
                  <c:v>39</c:v>
                </c:pt>
                <c:pt idx="7">
                  <c:v>29</c:v>
                </c:pt>
                <c:pt idx="8">
                  <c:v>30</c:v>
                </c:pt>
                <c:pt idx="9">
                  <c:v>23</c:v>
                </c:pt>
                <c:pt idx="10">
                  <c:v>27</c:v>
                </c:pt>
                <c:pt idx="11">
                  <c:v>21</c:v>
                </c:pt>
                <c:pt idx="12">
                  <c:v>16</c:v>
                </c:pt>
                <c:pt idx="13">
                  <c:v>14</c:v>
                </c:pt>
                <c:pt idx="14">
                  <c:v>13</c:v>
                </c:pt>
                <c:pt idx="15">
                  <c:v>17</c:v>
                </c:pt>
                <c:pt idx="16">
                  <c:v>16</c:v>
                </c:pt>
                <c:pt idx="17">
                  <c:v>11</c:v>
                </c:pt>
                <c:pt idx="18">
                  <c:v>8</c:v>
                </c:pt>
                <c:pt idx="19">
                  <c:v>13</c:v>
                </c:pt>
                <c:pt idx="20">
                  <c:v>12</c:v>
                </c:pt>
                <c:pt idx="21">
                  <c:v>10</c:v>
                </c:pt>
                <c:pt idx="22">
                  <c:v>6</c:v>
                </c:pt>
                <c:pt idx="23">
                  <c:v>4</c:v>
                </c:pt>
                <c:pt idx="24">
                  <c:v>2</c:v>
                </c:pt>
                <c:pt idx="25">
                  <c:v>1</c:v>
                </c:pt>
                <c:pt idx="26">
                  <c:v>1</c:v>
                </c:pt>
                <c:pt idx="27">
                  <c:v>1</c:v>
                </c:pt>
                <c:pt idx="28">
                  <c:v>1</c:v>
                </c:pt>
              </c:numCache>
            </c:numRef>
          </c:val>
        </c:ser>
        <c:ser>
          <c:idx val="2"/>
          <c:order val="2"/>
          <c:tx>
            <c:strRef>
              <c:f>[2019届毕业生就业相关全部信息.xlsx]导出计数_Zy_4!$D$43</c:f>
              <c:strCache>
                <c:ptCount val="1"/>
                <c:pt idx="0">
                  <c:v>相关率</c:v>
                </c:pt>
              </c:strCache>
            </c:strRef>
          </c:tx>
          <c:spPr>
            <a:solidFill>
              <a:srgbClr val="9BBB59"/>
            </a:solidFill>
            <a:ln>
              <a:noFill/>
            </a:ln>
            <a:effectLst/>
          </c:spPr>
          <c:invertIfNegative val="0"/>
          <c:dLbls>
            <c:delete val="1"/>
          </c:dLbls>
          <c:cat>
            <c:strRef>
              <c:f>[2019届毕业生就业相关全部信息.xlsx]导出计数_Zy_4!$A$44:$A$72</c:f>
              <c:strCache>
                <c:ptCount val="29"/>
                <c:pt idx="0">
                  <c:v>学前教育</c:v>
                </c:pt>
                <c:pt idx="1">
                  <c:v>语文教育</c:v>
                </c:pt>
                <c:pt idx="2">
                  <c:v>美术教育</c:v>
                </c:pt>
                <c:pt idx="3">
                  <c:v>英语教育</c:v>
                </c:pt>
                <c:pt idx="4">
                  <c:v>会计</c:v>
                </c:pt>
                <c:pt idx="5">
                  <c:v>音乐教育</c:v>
                </c:pt>
                <c:pt idx="6">
                  <c:v>数学教育</c:v>
                </c:pt>
                <c:pt idx="7">
                  <c:v>舞蹈表演</c:v>
                </c:pt>
                <c:pt idx="8">
                  <c:v>体育教育</c:v>
                </c:pt>
                <c:pt idx="9">
                  <c:v>思想政治教育</c:v>
                </c:pt>
                <c:pt idx="10">
                  <c:v>艺术设计</c:v>
                </c:pt>
                <c:pt idx="11">
                  <c:v>传播与策划</c:v>
                </c:pt>
                <c:pt idx="12">
                  <c:v>生物教育</c:v>
                </c:pt>
                <c:pt idx="13">
                  <c:v>历史教育</c:v>
                </c:pt>
                <c:pt idx="14">
                  <c:v>市场营销</c:v>
                </c:pt>
                <c:pt idx="15">
                  <c:v>商务英语</c:v>
                </c:pt>
                <c:pt idx="16">
                  <c:v>化学教育</c:v>
                </c:pt>
                <c:pt idx="17">
                  <c:v>旅游管理</c:v>
                </c:pt>
                <c:pt idx="18">
                  <c:v>社会体育</c:v>
                </c:pt>
                <c:pt idx="19">
                  <c:v>物流管理</c:v>
                </c:pt>
                <c:pt idx="20">
                  <c:v>软件技术</c:v>
                </c:pt>
                <c:pt idx="21">
                  <c:v>电子商务</c:v>
                </c:pt>
                <c:pt idx="22">
                  <c:v>电气自动化技术</c:v>
                </c:pt>
                <c:pt idx="23">
                  <c:v>计算机应用技术</c:v>
                </c:pt>
                <c:pt idx="24">
                  <c:v>计算机网络技术</c:v>
                </c:pt>
                <c:pt idx="25">
                  <c:v>应用韩语</c:v>
                </c:pt>
                <c:pt idx="26">
                  <c:v>工商企业管理</c:v>
                </c:pt>
                <c:pt idx="27">
                  <c:v>国际经济与贸易</c:v>
                </c:pt>
                <c:pt idx="28">
                  <c:v>信息传播与策划</c:v>
                </c:pt>
              </c:strCache>
            </c:strRef>
          </c:cat>
          <c:val>
            <c:numRef>
              <c:f>[2019届毕业生就业相关全部信息.xlsx]导出计数_Zy_4!$D$44:$D$72</c:f>
              <c:numCache>
                <c:formatCode>0.00%</c:formatCode>
                <c:ptCount val="29"/>
                <c:pt idx="0">
                  <c:v>0.5548</c:v>
                </c:pt>
                <c:pt idx="1">
                  <c:v>0.6609</c:v>
                </c:pt>
                <c:pt idx="2">
                  <c:v>0.5057</c:v>
                </c:pt>
                <c:pt idx="3">
                  <c:v>0.747</c:v>
                </c:pt>
                <c:pt idx="4">
                  <c:v>0.5309</c:v>
                </c:pt>
                <c:pt idx="5">
                  <c:v>0.5373</c:v>
                </c:pt>
                <c:pt idx="6">
                  <c:v>0.5909</c:v>
                </c:pt>
                <c:pt idx="7">
                  <c:v>0.4531</c:v>
                </c:pt>
                <c:pt idx="8">
                  <c:v>0.5556</c:v>
                </c:pt>
                <c:pt idx="9">
                  <c:v>0.5111</c:v>
                </c:pt>
                <c:pt idx="10">
                  <c:v>0.6585</c:v>
                </c:pt>
                <c:pt idx="11">
                  <c:v>0.5676</c:v>
                </c:pt>
                <c:pt idx="12">
                  <c:v>0.4848</c:v>
                </c:pt>
                <c:pt idx="13">
                  <c:v>0.4375</c:v>
                </c:pt>
                <c:pt idx="14">
                  <c:v>0.4333</c:v>
                </c:pt>
                <c:pt idx="15">
                  <c:v>0.6538</c:v>
                </c:pt>
                <c:pt idx="16" c:formatCode="0%">
                  <c:v>0.64</c:v>
                </c:pt>
                <c:pt idx="17">
                  <c:v>0.5238</c:v>
                </c:pt>
                <c:pt idx="18">
                  <c:v>0.4211</c:v>
                </c:pt>
                <c:pt idx="19">
                  <c:v>0.6842</c:v>
                </c:pt>
                <c:pt idx="20">
                  <c:v>0.6667</c:v>
                </c:pt>
                <c:pt idx="21">
                  <c:v>0.5882</c:v>
                </c:pt>
                <c:pt idx="22" c:formatCode="0%">
                  <c:v>0.6</c:v>
                </c:pt>
                <c:pt idx="23" c:formatCode="0%">
                  <c:v>0.4</c:v>
                </c:pt>
                <c:pt idx="24">
                  <c:v>0.3333</c:v>
                </c:pt>
                <c:pt idx="25">
                  <c:v>0.3333</c:v>
                </c:pt>
                <c:pt idx="26" c:formatCode="0%">
                  <c:v>1</c:v>
                </c:pt>
                <c:pt idx="27" c:formatCode="0%">
                  <c:v>1</c:v>
                </c:pt>
                <c:pt idx="28" c:formatCode="0%">
                  <c:v>1</c:v>
                </c:pt>
              </c:numCache>
            </c:numRef>
          </c:val>
        </c:ser>
        <c:dLbls>
          <c:showLegendKey val="0"/>
          <c:showVal val="0"/>
          <c:showCatName val="0"/>
          <c:showSerName val="0"/>
          <c:showPercent val="0"/>
          <c:showBubbleSize val="0"/>
        </c:dLbls>
        <c:gapWidth val="219"/>
        <c:overlap val="-27"/>
        <c:axId val="560920485"/>
        <c:axId val="981434305"/>
      </c:barChart>
      <c:catAx>
        <c:axId val="560920485"/>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81434305"/>
        <c:crosses val="autoZero"/>
        <c:auto val="1"/>
        <c:lblAlgn val="ctr"/>
        <c:lblOffset val="100"/>
        <c:noMultiLvlLbl val="0"/>
      </c:catAx>
      <c:valAx>
        <c:axId val="981434305"/>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5609204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'[24、毕业生工作所在地分布（省内、省外） - 2018.xls]Sheet1'!$B$49</c:f>
              <c:strCache>
                <c:ptCount val="1"/>
                <c:pt idx="0">
                  <c:v>该地域毕业生人数</c:v>
                </c:pt>
              </c:strCache>
            </c:strRef>
          </c:tx>
          <c:spPr>
            <a:solidFill>
              <a:srgbClr val="9999FF"/>
            </a:solidFill>
            <a:ln w="12700">
              <a:solidFill>
                <a:srgbClr val="000000"/>
              </a:solidFill>
            </a:ln>
          </c:spPr>
          <c:invertIfNegative val="0"/>
          <c:dLbls>
            <c:delete val="1"/>
          </c:dLbls>
          <c:cat>
            <c:strRef>
              <c:f>'[24、毕业生工作所在地分布（省内、省外） - 2018.xls]Sheet1'!$A$50:$A$60</c:f>
              <c:strCache>
                <c:ptCount val="11"/>
                <c:pt idx="0">
                  <c:v>沧州市</c:v>
                </c:pt>
                <c:pt idx="1">
                  <c:v>邯郸市</c:v>
                </c:pt>
                <c:pt idx="2">
                  <c:v>张家口市</c:v>
                </c:pt>
                <c:pt idx="3">
                  <c:v>保定市</c:v>
                </c:pt>
                <c:pt idx="4">
                  <c:v>唐山市</c:v>
                </c:pt>
                <c:pt idx="5">
                  <c:v>石家庄市</c:v>
                </c:pt>
                <c:pt idx="6">
                  <c:v>邢台市</c:v>
                </c:pt>
                <c:pt idx="7">
                  <c:v>衡水市</c:v>
                </c:pt>
                <c:pt idx="8">
                  <c:v>秦皇岛市</c:v>
                </c:pt>
                <c:pt idx="9">
                  <c:v>承德市</c:v>
                </c:pt>
                <c:pt idx="10">
                  <c:v>廊坊市</c:v>
                </c:pt>
              </c:strCache>
            </c:strRef>
          </c:cat>
          <c:val>
            <c:numRef>
              <c:f>'[24、毕业生工作所在地分布（省内、省外） - 2018.xls]Sheet1'!$B$50:$B$60</c:f>
              <c:numCache>
                <c:formatCode>General</c:formatCode>
                <c:ptCount val="11"/>
                <c:pt idx="0">
                  <c:v>1059</c:v>
                </c:pt>
                <c:pt idx="1">
                  <c:v>346</c:v>
                </c:pt>
                <c:pt idx="2">
                  <c:v>238</c:v>
                </c:pt>
                <c:pt idx="3">
                  <c:v>335</c:v>
                </c:pt>
                <c:pt idx="4">
                  <c:v>326</c:v>
                </c:pt>
                <c:pt idx="5">
                  <c:v>341</c:v>
                </c:pt>
                <c:pt idx="6">
                  <c:v>265</c:v>
                </c:pt>
                <c:pt idx="7">
                  <c:v>218</c:v>
                </c:pt>
                <c:pt idx="8">
                  <c:v>189</c:v>
                </c:pt>
                <c:pt idx="9">
                  <c:v>248</c:v>
                </c:pt>
                <c:pt idx="10">
                  <c:v>189</c:v>
                </c:pt>
              </c:numCache>
            </c:numRef>
          </c:val>
        </c:ser>
        <c:ser>
          <c:idx val="1"/>
          <c:order val="1"/>
          <c:tx>
            <c:strRef>
              <c:f>'[24、毕业生工作所在地分布（省内、省外） - 2018.xls]Sheet1'!$C$49</c:f>
              <c:strCache>
                <c:ptCount val="1"/>
                <c:pt idx="0">
                  <c:v>就业人数</c:v>
                </c:pt>
              </c:strCache>
            </c:strRef>
          </c:tx>
          <c:spPr>
            <a:solidFill>
              <a:srgbClr val="993366"/>
            </a:solidFill>
            <a:ln w="12700">
              <a:solidFill>
                <a:srgbClr val="000000"/>
              </a:solidFill>
            </a:ln>
          </c:spPr>
          <c:invertIfNegative val="0"/>
          <c:dLbls>
            <c:delete val="1"/>
          </c:dLbls>
          <c:cat>
            <c:strRef>
              <c:f>'[24、毕业生工作所在地分布（省内、省外） - 2018.xls]Sheet1'!$A$50:$A$60</c:f>
              <c:strCache>
                <c:ptCount val="11"/>
                <c:pt idx="0">
                  <c:v>沧州市</c:v>
                </c:pt>
                <c:pt idx="1">
                  <c:v>邯郸市</c:v>
                </c:pt>
                <c:pt idx="2">
                  <c:v>张家口市</c:v>
                </c:pt>
                <c:pt idx="3">
                  <c:v>保定市</c:v>
                </c:pt>
                <c:pt idx="4">
                  <c:v>唐山市</c:v>
                </c:pt>
                <c:pt idx="5">
                  <c:v>石家庄市</c:v>
                </c:pt>
                <c:pt idx="6">
                  <c:v>邢台市</c:v>
                </c:pt>
                <c:pt idx="7">
                  <c:v>衡水市</c:v>
                </c:pt>
                <c:pt idx="8">
                  <c:v>秦皇岛市</c:v>
                </c:pt>
                <c:pt idx="9">
                  <c:v>承德市</c:v>
                </c:pt>
                <c:pt idx="10">
                  <c:v>廊坊市</c:v>
                </c:pt>
              </c:strCache>
            </c:strRef>
          </c:cat>
          <c:val>
            <c:numRef>
              <c:f>'[24、毕业生工作所在地分布（省内、省外） - 2018.xls]Sheet1'!$C$50:$C$60</c:f>
              <c:numCache>
                <c:formatCode>General</c:formatCode>
                <c:ptCount val="11"/>
                <c:pt idx="0">
                  <c:v>1251</c:v>
                </c:pt>
                <c:pt idx="1">
                  <c:v>212</c:v>
                </c:pt>
                <c:pt idx="2">
                  <c:v>187</c:v>
                </c:pt>
                <c:pt idx="3">
                  <c:v>207</c:v>
                </c:pt>
                <c:pt idx="4">
                  <c:v>289</c:v>
                </c:pt>
                <c:pt idx="5">
                  <c:v>379</c:v>
                </c:pt>
                <c:pt idx="6">
                  <c:v>138</c:v>
                </c:pt>
                <c:pt idx="7">
                  <c:v>152</c:v>
                </c:pt>
                <c:pt idx="8">
                  <c:v>115</c:v>
                </c:pt>
                <c:pt idx="9">
                  <c:v>79</c:v>
                </c:pt>
                <c:pt idx="10">
                  <c:v>107</c:v>
                </c:pt>
              </c:numCache>
            </c:numRef>
          </c:val>
        </c:ser>
        <c:dLbls>
          <c:showLegendKey val="0"/>
          <c:showVal val="0"/>
          <c:showCatName val="0"/>
          <c:showSerName val="0"/>
          <c:showPercent val="0"/>
          <c:showBubbleSize val="0"/>
        </c:dLbls>
        <c:gapWidth val="150"/>
        <c:overlap val="0"/>
        <c:axId val="470929579"/>
        <c:axId val="584777244"/>
      </c:barChart>
      <c:catAx>
        <c:axId val="470929579"/>
        <c:scaling>
          <c:orientation val="minMax"/>
        </c:scaling>
        <c:delete val="0"/>
        <c:axPos val="b"/>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84777244"/>
        <c:crosses val="autoZero"/>
        <c:auto val="1"/>
        <c:lblAlgn val="ctr"/>
        <c:lblOffset val="100"/>
        <c:noMultiLvlLbl val="0"/>
      </c:catAx>
      <c:valAx>
        <c:axId val="584777244"/>
        <c:scaling>
          <c:orientation val="minMax"/>
        </c:scaling>
        <c:delete val="0"/>
        <c:axPos val="l"/>
        <c:majorGridlines>
          <c:spPr>
            <a:ln w="3175" cap="flat" cmpd="sng" algn="ctr">
              <a:solidFill>
                <a:srgbClr val="000000">
                  <a:alpha val="100000"/>
                </a:srgbClr>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70929579"/>
        <c:crosses val="autoZero"/>
        <c:crossBetween val="between"/>
      </c:valAx>
      <c:spPr>
        <a:solidFill>
          <a:srgbClr val="C0C0C0">
            <a:alpha val="100000"/>
          </a:srgbClr>
        </a:solidFill>
        <a:ln w="12700">
          <a:solidFill>
            <a:srgbClr val="808080">
              <a:alpha val="100000"/>
            </a:srgbClr>
          </a:solidFill>
          <a:prstDash val="solid"/>
        </a:ln>
      </c:spPr>
    </c:plotArea>
    <c:legend>
      <c:legendPos val="r"/>
      <c:layout>
        <c:manualLayout>
          <c:xMode val="edge"/>
          <c:yMode val="edge"/>
          <c:x val="0.7855"/>
          <c:y val="0.3505"/>
          <c:w val="0.2085"/>
          <c:h val="0.12225"/>
        </c:manualLayout>
      </c:layout>
      <c:overlay val="0"/>
      <c:spPr>
        <a:solidFill>
          <a:srgbClr val="FFFFFF"/>
        </a:solidFill>
        <a:ln>
          <a:solidFill>
            <a:srgbClr val="000000"/>
          </a:solidFill>
        </a:ln>
      </c:spPr>
      <c:txPr>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CCFFCC">
        <a:alpha val="100000"/>
      </a:srgbClr>
    </a:solidFill>
    <a:ln w="3175" cap="flat" cmpd="sng" algn="ctr">
      <a:solidFill>
        <a:srgbClr val="000000">
          <a:alpha val="100000"/>
        </a:srgbClr>
      </a:solidFill>
      <a:prstDash val="solid"/>
      <a:round/>
    </a:ln>
  </c:spPr>
  <c:txPr>
    <a:bodyPr rot="0" wrap="square" anchor="ctr" anchorCtr="1"/>
    <a:lstStyle/>
    <a:p>
      <a:pPr>
        <a:defRPr lang="zh-CN" sz="10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'[24、毕业生工作所在地分布（省内、省外） - 2018.xls]Sheet1'!$B$67</c:f>
              <c:strCache>
                <c:ptCount val="1"/>
                <c:pt idx="0">
                  <c:v>毕业生数</c:v>
                </c:pt>
              </c:strCache>
            </c:strRef>
          </c:tx>
          <c:spPr>
            <a:solidFill>
              <a:srgbClr val="9999FF"/>
            </a:solidFill>
            <a:ln w="12700">
              <a:solidFill>
                <a:srgbClr val="000000"/>
              </a:solidFill>
            </a:ln>
          </c:spPr>
          <c:invertIfNegative val="0"/>
          <c:dLbls>
            <c:delete val="1"/>
          </c:dLbls>
          <c:cat>
            <c:strRef>
              <c:f>'[24、毕业生工作所在地分布（省内、省外） - 2018.xls]Sheet1'!$A$68:$A$80</c:f>
              <c:strCache>
                <c:ptCount val="13"/>
                <c:pt idx="0">
                  <c:v>北京市</c:v>
                </c:pt>
                <c:pt idx="1">
                  <c:v>天津市</c:v>
                </c:pt>
                <c:pt idx="2">
                  <c:v>内蒙古自治区</c:v>
                </c:pt>
                <c:pt idx="3">
                  <c:v>山西省</c:v>
                </c:pt>
                <c:pt idx="4">
                  <c:v>江苏省</c:v>
                </c:pt>
                <c:pt idx="5">
                  <c:v>广东省</c:v>
                </c:pt>
                <c:pt idx="6">
                  <c:v>黑龙江省</c:v>
                </c:pt>
                <c:pt idx="7">
                  <c:v>辽宁省</c:v>
                </c:pt>
                <c:pt idx="8">
                  <c:v>山东省</c:v>
                </c:pt>
                <c:pt idx="9">
                  <c:v>河南省</c:v>
                </c:pt>
                <c:pt idx="10">
                  <c:v>湖北省</c:v>
                </c:pt>
                <c:pt idx="11">
                  <c:v>江西省</c:v>
                </c:pt>
                <c:pt idx="12">
                  <c:v>贵州省</c:v>
                </c:pt>
              </c:strCache>
            </c:strRef>
          </c:cat>
          <c:val>
            <c:numRef>
              <c:f>'[24、毕业生工作所在地分布（省内、省外） - 2018.xls]Sheet1'!$B$68:$B$80</c:f>
              <c:numCache>
                <c:formatCode>General</c:formatCode>
                <c:ptCount val="13"/>
                <c:pt idx="0">
                  <c:v>1</c:v>
                </c:pt>
                <c:pt idx="1">
                  <c:v>10</c:v>
                </c:pt>
                <c:pt idx="2">
                  <c:v>20</c:v>
                </c:pt>
                <c:pt idx="3">
                  <c:v>10</c:v>
                </c:pt>
                <c:pt idx="4">
                  <c:v>5</c:v>
                </c:pt>
                <c:pt idx="5">
                  <c:v>1</c:v>
                </c:pt>
                <c:pt idx="6">
                  <c:v>18</c:v>
                </c:pt>
                <c:pt idx="7">
                  <c:v>2</c:v>
                </c:pt>
                <c:pt idx="8">
                  <c:v>10</c:v>
                </c:pt>
                <c:pt idx="9">
                  <c:v>9</c:v>
                </c:pt>
                <c:pt idx="10">
                  <c:v>8</c:v>
                </c:pt>
                <c:pt idx="11">
                  <c:v>5</c:v>
                </c:pt>
                <c:pt idx="12">
                  <c:v>5</c:v>
                </c:pt>
              </c:numCache>
            </c:numRef>
          </c:val>
        </c:ser>
        <c:ser>
          <c:idx val="1"/>
          <c:order val="1"/>
          <c:tx>
            <c:strRef>
              <c:f>'[24、毕业生工作所在地分布（省内、省外） - 2018.xls]Sheet1'!$C$67</c:f>
              <c:strCache>
                <c:ptCount val="1"/>
                <c:pt idx="0">
                  <c:v>就业人数</c:v>
                </c:pt>
              </c:strCache>
            </c:strRef>
          </c:tx>
          <c:spPr>
            <a:solidFill>
              <a:srgbClr val="993366"/>
            </a:solidFill>
            <a:ln w="12700">
              <a:solidFill>
                <a:srgbClr val="000000"/>
              </a:solidFill>
            </a:ln>
          </c:spPr>
          <c:invertIfNegative val="0"/>
          <c:dLbls>
            <c:delete val="1"/>
          </c:dLbls>
          <c:cat>
            <c:strRef>
              <c:f>'[24、毕业生工作所在地分布（省内、省外） - 2018.xls]Sheet1'!$A$68:$A$80</c:f>
              <c:strCache>
                <c:ptCount val="13"/>
                <c:pt idx="0">
                  <c:v>北京市</c:v>
                </c:pt>
                <c:pt idx="1">
                  <c:v>天津市</c:v>
                </c:pt>
                <c:pt idx="2">
                  <c:v>内蒙古自治区</c:v>
                </c:pt>
                <c:pt idx="3">
                  <c:v>山西省</c:v>
                </c:pt>
                <c:pt idx="4">
                  <c:v>江苏省</c:v>
                </c:pt>
                <c:pt idx="5">
                  <c:v>广东省</c:v>
                </c:pt>
                <c:pt idx="6">
                  <c:v>黑龙江省</c:v>
                </c:pt>
                <c:pt idx="7">
                  <c:v>辽宁省</c:v>
                </c:pt>
                <c:pt idx="8">
                  <c:v>山东省</c:v>
                </c:pt>
                <c:pt idx="9">
                  <c:v>河南省</c:v>
                </c:pt>
                <c:pt idx="10">
                  <c:v>湖北省</c:v>
                </c:pt>
                <c:pt idx="11">
                  <c:v>江西省</c:v>
                </c:pt>
                <c:pt idx="12">
                  <c:v>贵州省</c:v>
                </c:pt>
              </c:strCache>
            </c:strRef>
          </c:cat>
          <c:val>
            <c:numRef>
              <c:f>'[24、毕业生工作所在地分布（省内、省外） - 2018.xls]Sheet1'!$C$68:$C$80</c:f>
              <c:numCache>
                <c:formatCode>General</c:formatCode>
                <c:ptCount val="13"/>
                <c:pt idx="0">
                  <c:v>279</c:v>
                </c:pt>
                <c:pt idx="1">
                  <c:v>186</c:v>
                </c:pt>
                <c:pt idx="2">
                  <c:v>15</c:v>
                </c:pt>
                <c:pt idx="3">
                  <c:v>4</c:v>
                </c:pt>
                <c:pt idx="4">
                  <c:v>7</c:v>
                </c:pt>
                <c:pt idx="5">
                  <c:v>13</c:v>
                </c:pt>
                <c:pt idx="6">
                  <c:v>2</c:v>
                </c:pt>
                <c:pt idx="7">
                  <c:v>2</c:v>
                </c:pt>
                <c:pt idx="8">
                  <c:v>2</c:v>
                </c:pt>
                <c:pt idx="9">
                  <c:v>2</c:v>
                </c:pt>
                <c:pt idx="10">
                  <c:v>1</c:v>
                </c:pt>
                <c:pt idx="11">
                  <c:v>5</c:v>
                </c:pt>
                <c:pt idx="12">
                  <c:v>1</c:v>
                </c:pt>
              </c:numCache>
            </c:numRef>
          </c:val>
        </c:ser>
        <c:dLbls>
          <c:showLegendKey val="0"/>
          <c:showVal val="0"/>
          <c:showCatName val="0"/>
          <c:showSerName val="0"/>
          <c:showPercent val="0"/>
          <c:showBubbleSize val="0"/>
        </c:dLbls>
        <c:gapWidth val="150"/>
        <c:overlap val="0"/>
        <c:axId val="37387879"/>
        <c:axId val="588567991"/>
      </c:barChart>
      <c:catAx>
        <c:axId val="37387879"/>
        <c:scaling>
          <c:orientation val="minMax"/>
        </c:scaling>
        <c:delete val="0"/>
        <c:axPos val="b"/>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88567991"/>
        <c:crosses val="autoZero"/>
        <c:auto val="1"/>
        <c:lblAlgn val="ctr"/>
        <c:lblOffset val="100"/>
        <c:noMultiLvlLbl val="0"/>
      </c:catAx>
      <c:valAx>
        <c:axId val="588567991"/>
        <c:scaling>
          <c:orientation val="minMax"/>
        </c:scaling>
        <c:delete val="0"/>
        <c:axPos val="l"/>
        <c:majorGridlines>
          <c:spPr>
            <a:ln w="3175" cap="flat" cmpd="sng" algn="ctr">
              <a:solidFill>
                <a:srgbClr val="000000">
                  <a:alpha val="100000"/>
                </a:srgbClr>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37387879"/>
        <c:crosses val="autoZero"/>
        <c:crossBetween val="between"/>
      </c:valAx>
      <c:spPr>
        <a:solidFill>
          <a:srgbClr val="C0C0C0">
            <a:alpha val="100000"/>
          </a:srgbClr>
        </a:solidFill>
        <a:ln w="12700">
          <a:solidFill>
            <a:srgbClr val="808080">
              <a:alpha val="100000"/>
            </a:srgbClr>
          </a:solidFill>
          <a:prstDash val="solid"/>
        </a:ln>
      </c:spPr>
    </c:plotArea>
    <c:legend>
      <c:legendPos val="r"/>
      <c:layout>
        <c:manualLayout>
          <c:xMode val="edge"/>
          <c:yMode val="edge"/>
          <c:x val="0.86325"/>
          <c:y val="0.32725"/>
          <c:w val="0.13"/>
          <c:h val="0.11725"/>
        </c:manualLayout>
      </c:layout>
      <c:overlay val="0"/>
      <c:spPr>
        <a:solidFill>
          <a:srgbClr val="FFFFFF"/>
        </a:solidFill>
        <a:ln>
          <a:solidFill>
            <a:srgbClr val="000000"/>
          </a:solidFill>
        </a:ln>
      </c:spPr>
      <c:txPr>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CC99">
        <a:alpha val="100000"/>
      </a:srgbClr>
    </a:solidFill>
    <a:ln w="3175" cap="flat" cmpd="sng" algn="ctr">
      <a:solidFill>
        <a:srgbClr val="000000">
          <a:alpha val="100000"/>
        </a:srgbClr>
      </a:solidFill>
      <a:prstDash val="solid"/>
      <a:round/>
    </a:ln>
  </c:spPr>
  <c:txPr>
    <a:bodyPr rot="0" wrap="square" anchor="ctr" anchorCtr="1"/>
    <a:lstStyle/>
    <a:p>
      <a:pPr>
        <a:defRPr lang="zh-CN" sz="10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delete val="1"/>
          </c:dLbls>
          <c:cat>
            <c:strRef>
              <c:f>[2019届毕业生就业相关全部信息.xlsx]导出计数_Zy_4!$A$78:$D$78</c:f>
              <c:strCache>
                <c:ptCount val="4"/>
                <c:pt idx="0">
                  <c:v>非常满意</c:v>
                </c:pt>
                <c:pt idx="1">
                  <c:v>满意</c:v>
                </c:pt>
                <c:pt idx="2">
                  <c:v>一般满意</c:v>
                </c:pt>
                <c:pt idx="3">
                  <c:v>不满意</c:v>
                </c:pt>
              </c:strCache>
            </c:strRef>
          </c:cat>
          <c:val>
            <c:numRef>
              <c:f>[2019届毕业生就业相关全部信息.xlsx]导出计数_Zy_4!$A$79:$D$79</c:f>
              <c:numCache>
                <c:formatCode>General</c:formatCode>
                <c:ptCount val="4"/>
                <c:pt idx="0">
                  <c:v>103</c:v>
                </c:pt>
                <c:pt idx="1">
                  <c:v>487</c:v>
                </c:pt>
                <c:pt idx="2">
                  <c:v>365</c:v>
                </c:pt>
                <c:pt idx="3">
                  <c:v>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[2019届毕业生就业相关全部信息.xlsx]导出计数_Zy_4!$A$101:$D$101</c:f>
              <c:strCache>
                <c:ptCount val="4"/>
                <c:pt idx="0">
                  <c:v>非常满意</c:v>
                </c:pt>
                <c:pt idx="1">
                  <c:v>满意</c:v>
                </c:pt>
                <c:pt idx="2">
                  <c:v>一般满意</c:v>
                </c:pt>
                <c:pt idx="3">
                  <c:v>不太满意</c:v>
                </c:pt>
              </c:strCache>
            </c:strRef>
          </c:cat>
          <c:val>
            <c:numRef>
              <c:f>[2019届毕业生就业相关全部信息.xlsx]导出计数_Zy_4!$A$102:$D$102</c:f>
              <c:numCache>
                <c:formatCode>0.00%</c:formatCode>
                <c:ptCount val="4"/>
                <c:pt idx="0">
                  <c:v>0.506</c:v>
                </c:pt>
                <c:pt idx="1">
                  <c:v>0.424</c:v>
                </c:pt>
                <c:pt idx="2">
                  <c:v>0.046</c:v>
                </c:pt>
                <c:pt idx="3">
                  <c:v>0.024</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[2019届毕业生就业相关全部信息.xlsx]导出计数_Zy_4!$A$140</c:f>
              <c:strCache>
                <c:ptCount val="1"/>
                <c:pt idx="0">
                  <c:v>就业率</c:v>
                </c:pt>
              </c:strCache>
            </c:strRef>
          </c:tx>
          <c:spPr>
            <a:ln w="28575" cap="rnd">
              <a:solidFill>
                <a:srgbClr val="4F81BD"/>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[2019届毕业生就业相关全部信息.xlsx]导出计数_Zy_4!$B$139:$H$139</c:f>
              <c:strCache>
                <c:ptCount val="7"/>
                <c:pt idx="0">
                  <c:v>2013年</c:v>
                </c:pt>
                <c:pt idx="1">
                  <c:v>2014年</c:v>
                </c:pt>
                <c:pt idx="2">
                  <c:v>2015年</c:v>
                </c:pt>
                <c:pt idx="3">
                  <c:v>2016年</c:v>
                </c:pt>
                <c:pt idx="4">
                  <c:v>2017年</c:v>
                </c:pt>
                <c:pt idx="5">
                  <c:v>2018年</c:v>
                </c:pt>
                <c:pt idx="6">
                  <c:v>2019年</c:v>
                </c:pt>
              </c:strCache>
            </c:strRef>
          </c:cat>
          <c:val>
            <c:numRef>
              <c:f>[2019届毕业生就业相关全部信息.xlsx]导出计数_Zy_4!$B$140:$H$140</c:f>
              <c:numCache>
                <c:formatCode>0.00%</c:formatCode>
                <c:ptCount val="7"/>
                <c:pt idx="0">
                  <c:v>0.887</c:v>
                </c:pt>
                <c:pt idx="1">
                  <c:v>0.887</c:v>
                </c:pt>
                <c:pt idx="2">
                  <c:v>0.8592</c:v>
                </c:pt>
                <c:pt idx="3">
                  <c:v>0.9087</c:v>
                </c:pt>
                <c:pt idx="4">
                  <c:v>0.9289</c:v>
                </c:pt>
                <c:pt idx="5">
                  <c:v>0.9374</c:v>
                </c:pt>
                <c:pt idx="6">
                  <c:v>0.8401</c:v>
                </c:pt>
              </c:numCache>
            </c:numRef>
          </c:val>
          <c:smooth val="0"/>
        </c:ser>
        <c:ser>
          <c:idx val="1"/>
          <c:order val="1"/>
          <c:tx>
            <c:strRef>
              <c:f>[2019届毕业生就业相关全部信息.xlsx]导出计数_Zy_4!$A$141</c:f>
              <c:strCache>
                <c:ptCount val="1"/>
                <c:pt idx="0">
                  <c:v>升学率</c:v>
                </c:pt>
              </c:strCache>
            </c:strRef>
          </c:tx>
          <c:spPr>
            <a:ln w="28575" cap="rnd">
              <a:solidFill>
                <a:srgbClr val="C0504D"/>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[2019届毕业生就业相关全部信息.xlsx]导出计数_Zy_4!$B$139:$H$139</c:f>
              <c:strCache>
                <c:ptCount val="7"/>
                <c:pt idx="0">
                  <c:v>2013年</c:v>
                </c:pt>
                <c:pt idx="1">
                  <c:v>2014年</c:v>
                </c:pt>
                <c:pt idx="2">
                  <c:v>2015年</c:v>
                </c:pt>
                <c:pt idx="3">
                  <c:v>2016年</c:v>
                </c:pt>
                <c:pt idx="4">
                  <c:v>2017年</c:v>
                </c:pt>
                <c:pt idx="5">
                  <c:v>2018年</c:v>
                </c:pt>
                <c:pt idx="6">
                  <c:v>2019年</c:v>
                </c:pt>
              </c:strCache>
            </c:strRef>
          </c:cat>
          <c:val>
            <c:numRef>
              <c:f>[2019届毕业生就业相关全部信息.xlsx]导出计数_Zy_4!$B$141:$H$141</c:f>
              <c:numCache>
                <c:formatCode>0.00%</c:formatCode>
                <c:ptCount val="7"/>
                <c:pt idx="0">
                  <c:v>0.2077</c:v>
                </c:pt>
                <c:pt idx="1">
                  <c:v>0.2576</c:v>
                </c:pt>
                <c:pt idx="2">
                  <c:v>0.2116</c:v>
                </c:pt>
                <c:pt idx="3">
                  <c:v>0.1995</c:v>
                </c:pt>
                <c:pt idx="4">
                  <c:v>0.1882</c:v>
                </c:pt>
                <c:pt idx="5">
                  <c:v>0.1791</c:v>
                </c:pt>
                <c:pt idx="6">
                  <c:v>0.1976</c:v>
                </c:pt>
              </c:numCache>
            </c:numRef>
          </c:val>
          <c:smooth val="0"/>
        </c:ser>
        <c:dLbls>
          <c:showLegendKey val="0"/>
          <c:showVal val="1"/>
          <c:showCatName val="0"/>
          <c:showSerName val="0"/>
          <c:showPercent val="0"/>
          <c:showBubbleSize val="0"/>
        </c:dLbls>
        <c:marker val="0"/>
        <c:smooth val="0"/>
        <c:axId val="885590896"/>
        <c:axId val="642187974"/>
      </c:lineChart>
      <c:catAx>
        <c:axId val="885590896"/>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42187974"/>
        <c:crosses val="autoZero"/>
        <c:auto val="1"/>
        <c:lblAlgn val="ctr"/>
        <c:lblOffset val="100"/>
        <c:noMultiLvlLbl val="0"/>
      </c:catAx>
      <c:valAx>
        <c:axId val="642187974"/>
        <c:scaling>
          <c:orientation val="minMax"/>
        </c:scaling>
        <c:delete val="0"/>
        <c:axPos val="l"/>
        <c:majorGridlines>
          <c:spPr>
            <a:ln w="9525" cap="flat" cmpd="sng" algn="ctr">
              <a:solidFill>
                <a:srgbClr val="D9D9D9">
                  <a:lumMod val="15000"/>
                  <a:lumOff val="85000"/>
                </a:srgb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85590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rgbClr val="4F81BD"/>
              </a:solidFill>
              <a:round/>
            </a:ln>
            <a:effectLst/>
          </c:spPr>
          <c:marker>
            <c:symbol val="circle"/>
            <c:size val="17"/>
            <c:spPr>
              <a:solidFill>
                <a:srgbClr val="4F81BD"/>
              </a:solidFill>
              <a:ln>
                <a:noFill/>
              </a:ln>
              <a:effectLst/>
            </c:spPr>
          </c:marke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808080">
                          <a:lumMod val="50000"/>
                          <a:lumOff val="50000"/>
                        </a:srgbClr>
                      </a:solidFill>
                    </a:ln>
                    <a:effectLst/>
                  </c:spPr>
                </c15:leaderLines>
              </c:ext>
            </c:extLst>
          </c:dLbls>
          <c:cat>
            <c:strRef>
              <c:f>[2018届毕业生就业质量报告数据最新添加学科门类的.xlsx]就业情况!$C$100:$C$116</c:f>
              <c:strCache>
                <c:ptCount val="17"/>
                <c:pt idx="0">
                  <c:v>法政学院</c:v>
                </c:pt>
                <c:pt idx="1">
                  <c:v>化学与化工学院</c:v>
                </c:pt>
                <c:pt idx="2">
                  <c:v>机械与电气工程学院</c:v>
                </c:pt>
                <c:pt idx="3">
                  <c:v>计算机科学与工程学院</c:v>
                </c:pt>
                <c:pt idx="4">
                  <c:v>教育学院</c:v>
                </c:pt>
                <c:pt idx="5">
                  <c:v>经济管理学院</c:v>
                </c:pt>
                <c:pt idx="6">
                  <c:v>历史学院</c:v>
                </c:pt>
                <c:pt idx="7">
                  <c:v>美术学院</c:v>
                </c:pt>
                <c:pt idx="8">
                  <c:v>齐越传媒学院</c:v>
                </c:pt>
                <c:pt idx="9">
                  <c:v>青县分校</c:v>
                </c:pt>
                <c:pt idx="10">
                  <c:v>商学院</c:v>
                </c:pt>
                <c:pt idx="11">
                  <c:v>生命科学学院</c:v>
                </c:pt>
                <c:pt idx="12">
                  <c:v>数学与统计学院</c:v>
                </c:pt>
                <c:pt idx="13">
                  <c:v>体育学院</c:v>
                </c:pt>
                <c:pt idx="14">
                  <c:v>外国语学院</c:v>
                </c:pt>
                <c:pt idx="15">
                  <c:v>文学院</c:v>
                </c:pt>
                <c:pt idx="16">
                  <c:v>音乐学院</c:v>
                </c:pt>
              </c:strCache>
            </c:strRef>
          </c:cat>
          <c:val>
            <c:numRef>
              <c:f>[2018届毕业生就业质量报告数据最新添加学科门类的.xlsx]就业情况!$D$100:$D$116</c:f>
              <c:numCache>
                <c:formatCode>General</c:formatCode>
                <c:ptCount val="17"/>
                <c:pt idx="0">
                  <c:v>46</c:v>
                </c:pt>
                <c:pt idx="1">
                  <c:v>40</c:v>
                </c:pt>
                <c:pt idx="2">
                  <c:v>10</c:v>
                </c:pt>
                <c:pt idx="3">
                  <c:v>43</c:v>
                </c:pt>
                <c:pt idx="4">
                  <c:v>67</c:v>
                </c:pt>
                <c:pt idx="5">
                  <c:v>106</c:v>
                </c:pt>
                <c:pt idx="6">
                  <c:v>37</c:v>
                </c:pt>
                <c:pt idx="7">
                  <c:v>195</c:v>
                </c:pt>
                <c:pt idx="8">
                  <c:v>41</c:v>
                </c:pt>
                <c:pt idx="9">
                  <c:v>242</c:v>
                </c:pt>
                <c:pt idx="10">
                  <c:v>79</c:v>
                </c:pt>
                <c:pt idx="11">
                  <c:v>35</c:v>
                </c:pt>
                <c:pt idx="12">
                  <c:v>69</c:v>
                </c:pt>
                <c:pt idx="13">
                  <c:v>81</c:v>
                </c:pt>
                <c:pt idx="14">
                  <c:v>152</c:v>
                </c:pt>
                <c:pt idx="15">
                  <c:v>115</c:v>
                </c:pt>
                <c:pt idx="16">
                  <c:v>139</c:v>
                </c:pt>
              </c:numCache>
            </c:numRef>
          </c:val>
          <c:smooth val="0"/>
        </c:ser>
        <c:dLbls>
          <c:showLegendKey val="0"/>
          <c:showVal val="1"/>
          <c:showCatName val="0"/>
          <c:showSerName val="0"/>
          <c:showPercent val="0"/>
          <c:showBubbleSize val="0"/>
        </c:dLbls>
        <c:marker val="1"/>
        <c:smooth val="0"/>
        <c:axId val="316315043"/>
        <c:axId val="728793625"/>
      </c:lineChart>
      <c:catAx>
        <c:axId val="316315043"/>
        <c:scaling>
          <c:orientation val="minMax"/>
        </c:scaling>
        <c:delete val="0"/>
        <c:axPos val="b"/>
        <c:majorTickMark val="none"/>
        <c:minorTickMark val="none"/>
        <c:tickLblPos val="nextTo"/>
        <c:spPr>
          <a:noFill/>
          <a:ln w="19050" cap="flat" cmpd="sng" algn="ctr">
            <a:solidFill>
              <a:srgbClr val="404040">
                <a:lumMod val="75000"/>
                <a:lumOff val="25000"/>
              </a:srgbClr>
            </a:solidFill>
            <a:round/>
          </a:ln>
          <a:effectLst/>
        </c:spPr>
        <c:txPr>
          <a:bodyPr rot="-60000000" spcFirstLastPara="0" vertOverflow="ellipsis" vert="horz" wrap="square" anchor="ctr" anchorCtr="1"/>
          <a:lstStyle/>
          <a:p>
            <a:pPr>
              <a:defRPr lang="zh-CN" sz="900" b="0" i="0" u="none" strike="noStrike" kern="1200" cap="all" baseline="0">
                <a:solidFill>
                  <a:srgbClr val="404040">
                    <a:lumMod val="75000"/>
                    <a:lumOff val="25000"/>
                  </a:srgbClr>
                </a:solidFill>
                <a:latin typeface="+mn-lt"/>
                <a:ea typeface="+mn-ea"/>
                <a:cs typeface="+mn-cs"/>
              </a:defRPr>
            </a:pPr>
          </a:p>
        </c:txPr>
        <c:crossAx val="728793625"/>
        <c:crosses val="autoZero"/>
        <c:auto val="1"/>
        <c:lblAlgn val="ctr"/>
        <c:lblOffset val="100"/>
        <c:noMultiLvlLbl val="0"/>
      </c:catAx>
      <c:valAx>
        <c:axId val="728793625"/>
        <c:scaling>
          <c:orientation val="minMax"/>
        </c:scaling>
        <c:delete val="1"/>
        <c:axPos val="l"/>
        <c:majorGridlines>
          <c:spPr>
            <a:ln w="9525" cap="flat" cmpd="sng" algn="ctr">
              <a:gradFill>
                <a:gsLst>
                  <a:gs pos="100000">
                    <a:srgbClr val="0D0D0D">
                      <a:lumMod val="95000"/>
                      <a:lumOff val="5000"/>
                      <a:alpha val="42000"/>
                    </a:srgbClr>
                  </a:gs>
                  <a:gs pos="0">
                    <a:srgbClr val="BFBFBF">
                      <a:lumMod val="75000"/>
                      <a:alpha val="36000"/>
                    </a:srgb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p>
        </c:txPr>
        <c:crossAx val="316315043"/>
        <c:crosses val="autoZero"/>
        <c:crossBetween val="between"/>
      </c:valAx>
      <c:spPr>
        <a:noFill/>
        <a:ln>
          <a:noFill/>
        </a:ln>
        <a:effectLst/>
      </c:spPr>
    </c:plotArea>
    <c:plotVisOnly val="1"/>
    <c:dispBlanksAs val="gap"/>
    <c:showDLblsOverMax val="0"/>
  </c:chart>
  <c:spPr>
    <a:gradFill flip="none" rotWithShape="1">
      <a:gsLst>
        <a:gs pos="0">
          <a:srgbClr val="9996EF"/>
        </a:gs>
        <a:gs pos="100000">
          <a:srgbClr val="99E69E"/>
        </a:gs>
      </a:gsLst>
      <a:lin scaled="0"/>
    </a:gradFill>
    <a:ln w="9525" cap="flat" cmpd="sng" algn="ctr">
      <a:solidFill>
        <a:srgbClr val="BFBFBF">
          <a:lumMod val="25000"/>
          <a:lumOff val="75000"/>
        </a:srgb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[2018届毕业生就业质量报告数据最新添加学科门类的.xlsx]就业情况!$D$120</c:f>
              <c:strCache>
                <c:ptCount val="1"/>
                <c:pt idx="0">
                  <c:v>人数</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Pt>
            <c:idx val="7"/>
            <c:bubble3D val="0"/>
            <c:spPr>
              <a:solidFill>
                <a:srgbClr val="772C2A">
                  <a:lumMod val="60000"/>
                </a:srgbClr>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[2018届毕业生就业质量报告数据最新添加学科门类的.xlsx]就业情况!$C$121:$C$128</c:f>
              <c:strCache>
                <c:ptCount val="8"/>
                <c:pt idx="0">
                  <c:v>法学类</c:v>
                </c:pt>
                <c:pt idx="1">
                  <c:v>工学类</c:v>
                </c:pt>
                <c:pt idx="2">
                  <c:v>管理学类</c:v>
                </c:pt>
                <c:pt idx="3">
                  <c:v>教育学类</c:v>
                </c:pt>
                <c:pt idx="4">
                  <c:v>理学类</c:v>
                </c:pt>
                <c:pt idx="5">
                  <c:v>历史学类</c:v>
                </c:pt>
                <c:pt idx="6">
                  <c:v>文学类</c:v>
                </c:pt>
                <c:pt idx="7">
                  <c:v>文艺类</c:v>
                </c:pt>
              </c:strCache>
            </c:strRef>
          </c:cat>
          <c:val>
            <c:numRef>
              <c:f>[2018届毕业生就业质量报告数据最新添加学科门类的.xlsx]就业情况!$D$121:$D$128</c:f>
              <c:numCache>
                <c:formatCode>General</c:formatCode>
                <c:ptCount val="8"/>
                <c:pt idx="0">
                  <c:v>78</c:v>
                </c:pt>
                <c:pt idx="1">
                  <c:v>354</c:v>
                </c:pt>
                <c:pt idx="2">
                  <c:v>297</c:v>
                </c:pt>
                <c:pt idx="3">
                  <c:v>323</c:v>
                </c:pt>
                <c:pt idx="4">
                  <c:v>275</c:v>
                </c:pt>
                <c:pt idx="5">
                  <c:v>65</c:v>
                </c:pt>
                <c:pt idx="6">
                  <c:v>703</c:v>
                </c:pt>
                <c:pt idx="7">
                  <c:v>120</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[2018届毕业生就业质量报告数据最新添加学科门类的.xlsx]就业情况!$D$132</c:f>
              <c:strCache>
                <c:ptCount val="1"/>
                <c:pt idx="0">
                  <c:v>人数</c:v>
                </c:pt>
              </c:strCache>
            </c:strRef>
          </c:tx>
          <c:spPr>
            <a:solidFill>
              <a:srgbClr val="4F81BD"/>
            </a:solidFill>
            <a:ln>
              <a:noFill/>
            </a:ln>
            <a:effectLst/>
          </c:spPr>
          <c:invertIfNegative val="0"/>
          <c:dLbls>
            <c:delete val="1"/>
          </c:dLbls>
          <c:cat>
            <c:strRef>
              <c:f>[2018届毕业生就业质量报告数据最新添加学科门类的.xlsx]就业情况!$C$133:$C$161</c:f>
              <c:strCache>
                <c:ptCount val="29"/>
                <c:pt idx="0">
                  <c:v>美术学</c:v>
                </c:pt>
                <c:pt idx="1">
                  <c:v>学前教育</c:v>
                </c:pt>
                <c:pt idx="2">
                  <c:v>汉语言文学</c:v>
                </c:pt>
                <c:pt idx="3">
                  <c:v>财务管理</c:v>
                </c:pt>
                <c:pt idx="4">
                  <c:v>英语</c:v>
                </c:pt>
                <c:pt idx="5">
                  <c:v>电气工程及其自动化</c:v>
                </c:pt>
                <c:pt idx="6">
                  <c:v>体育教育</c:v>
                </c:pt>
                <c:pt idx="7">
                  <c:v>数学与应用数学</c:v>
                </c:pt>
                <c:pt idx="8">
                  <c:v>通信工程</c:v>
                </c:pt>
                <c:pt idx="9">
                  <c:v>音乐学</c:v>
                </c:pt>
                <c:pt idx="10">
                  <c:v>思想政治教育</c:v>
                </c:pt>
                <c:pt idx="11">
                  <c:v>市场营销</c:v>
                </c:pt>
                <c:pt idx="12">
                  <c:v>计算机科学与技术</c:v>
                </c:pt>
                <c:pt idx="13">
                  <c:v>历史学</c:v>
                </c:pt>
                <c:pt idx="14">
                  <c:v>化学</c:v>
                </c:pt>
                <c:pt idx="15">
                  <c:v>小学教育</c:v>
                </c:pt>
                <c:pt idx="16">
                  <c:v>电子商务</c:v>
                </c:pt>
                <c:pt idx="17">
                  <c:v>生物科学</c:v>
                </c:pt>
                <c:pt idx="18">
                  <c:v>物理学</c:v>
                </c:pt>
                <c:pt idx="19">
                  <c:v>舞蹈表演</c:v>
                </c:pt>
                <c:pt idx="20">
                  <c:v>物联网工程</c:v>
                </c:pt>
                <c:pt idx="21">
                  <c:v>酒店管理</c:v>
                </c:pt>
                <c:pt idx="22">
                  <c:v>园林</c:v>
                </c:pt>
                <c:pt idx="23">
                  <c:v>应用心理学</c:v>
                </c:pt>
                <c:pt idx="24">
                  <c:v>化学工程与工艺</c:v>
                </c:pt>
                <c:pt idx="25">
                  <c:v>统计学</c:v>
                </c:pt>
                <c:pt idx="26">
                  <c:v>生物技术</c:v>
                </c:pt>
                <c:pt idx="27">
                  <c:v>应用化学</c:v>
                </c:pt>
                <c:pt idx="28">
                  <c:v>自动化</c:v>
                </c:pt>
              </c:strCache>
            </c:strRef>
          </c:cat>
          <c:val>
            <c:numRef>
              <c:f>[2018届毕业生就业质量报告数据最新添加学科门类的.xlsx]就业情况!$D$133:$D$161</c:f>
              <c:numCache>
                <c:formatCode>General</c:formatCode>
                <c:ptCount val="29"/>
                <c:pt idx="0">
                  <c:v>355</c:v>
                </c:pt>
                <c:pt idx="1">
                  <c:v>138</c:v>
                </c:pt>
                <c:pt idx="2">
                  <c:v>136</c:v>
                </c:pt>
                <c:pt idx="3">
                  <c:v>132</c:v>
                </c:pt>
                <c:pt idx="4">
                  <c:v>121</c:v>
                </c:pt>
                <c:pt idx="5">
                  <c:v>114</c:v>
                </c:pt>
                <c:pt idx="6">
                  <c:v>100</c:v>
                </c:pt>
                <c:pt idx="7">
                  <c:v>80</c:v>
                </c:pt>
                <c:pt idx="8">
                  <c:v>60</c:v>
                </c:pt>
                <c:pt idx="9">
                  <c:v>80</c:v>
                </c:pt>
                <c:pt idx="10">
                  <c:v>78</c:v>
                </c:pt>
                <c:pt idx="11">
                  <c:v>74</c:v>
                </c:pt>
                <c:pt idx="12">
                  <c:v>69</c:v>
                </c:pt>
                <c:pt idx="13">
                  <c:v>65</c:v>
                </c:pt>
                <c:pt idx="14">
                  <c:v>63</c:v>
                </c:pt>
                <c:pt idx="15">
                  <c:v>57</c:v>
                </c:pt>
                <c:pt idx="16">
                  <c:v>55</c:v>
                </c:pt>
                <c:pt idx="17">
                  <c:v>53</c:v>
                </c:pt>
                <c:pt idx="18">
                  <c:v>41</c:v>
                </c:pt>
                <c:pt idx="19">
                  <c:v>40</c:v>
                </c:pt>
                <c:pt idx="20">
                  <c:v>39</c:v>
                </c:pt>
                <c:pt idx="21">
                  <c:v>36</c:v>
                </c:pt>
                <c:pt idx="22">
                  <c:v>29</c:v>
                </c:pt>
                <c:pt idx="23">
                  <c:v>28</c:v>
                </c:pt>
                <c:pt idx="24">
                  <c:v>27</c:v>
                </c:pt>
                <c:pt idx="25">
                  <c:v>27</c:v>
                </c:pt>
                <c:pt idx="26">
                  <c:v>25</c:v>
                </c:pt>
                <c:pt idx="27">
                  <c:v>25</c:v>
                </c:pt>
                <c:pt idx="28">
                  <c:v>25</c:v>
                </c:pt>
              </c:numCache>
            </c:numRef>
          </c:val>
        </c:ser>
        <c:dLbls>
          <c:showLegendKey val="0"/>
          <c:showVal val="0"/>
          <c:showCatName val="0"/>
          <c:showSerName val="0"/>
          <c:showPercent val="0"/>
          <c:showBubbleSize val="0"/>
        </c:dLbls>
        <c:gapWidth val="219"/>
        <c:overlap val="-27"/>
        <c:axId val="925798883"/>
        <c:axId val="658560863"/>
      </c:barChart>
      <c:catAx>
        <c:axId val="925798883"/>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58560863"/>
        <c:crosses val="autoZero"/>
        <c:auto val="1"/>
        <c:lblAlgn val="ctr"/>
        <c:lblOffset val="100"/>
        <c:noMultiLvlLbl val="0"/>
      </c:catAx>
      <c:valAx>
        <c:axId val="658560863"/>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25798883"/>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[2018届毕业生就业质量报告数据最新添加学科门类的.xlsx]就业情况!$D$164</c:f>
              <c:strCache>
                <c:ptCount val="1"/>
                <c:pt idx="0">
                  <c:v>人数</c:v>
                </c:pt>
              </c:strCache>
            </c:strRef>
          </c:tx>
          <c:spPr>
            <a:ln w="28575" cap="rnd">
              <a:solidFill>
                <a:srgbClr val="4F81BD"/>
              </a:solidFill>
              <a:round/>
            </a:ln>
            <a:effectLst/>
          </c:spPr>
          <c:marker>
            <c:symbol val="none"/>
          </c:marker>
          <c:dLbls>
            <c:delete val="1"/>
          </c:dLbls>
          <c:cat>
            <c:strRef>
              <c:f>[2018届毕业生就业质量报告数据最新添加学科门类的.xlsx]就业情况!$C$165:$C$193</c:f>
              <c:strCache>
                <c:ptCount val="29"/>
                <c:pt idx="0">
                  <c:v>学前教育</c:v>
                </c:pt>
                <c:pt idx="1">
                  <c:v>美术教育</c:v>
                </c:pt>
                <c:pt idx="2">
                  <c:v>语文教育</c:v>
                </c:pt>
                <c:pt idx="3">
                  <c:v>英语教育</c:v>
                </c:pt>
                <c:pt idx="4">
                  <c:v>会计</c:v>
                </c:pt>
                <c:pt idx="5">
                  <c:v>艺术设计</c:v>
                </c:pt>
                <c:pt idx="6">
                  <c:v>舞蹈表演</c:v>
                </c:pt>
                <c:pt idx="7">
                  <c:v>数学教育</c:v>
                </c:pt>
                <c:pt idx="8">
                  <c:v>音乐教育</c:v>
                </c:pt>
                <c:pt idx="9">
                  <c:v>体育教育</c:v>
                </c:pt>
                <c:pt idx="10">
                  <c:v>思想政治教育</c:v>
                </c:pt>
                <c:pt idx="11">
                  <c:v>传播与策划</c:v>
                </c:pt>
                <c:pt idx="12">
                  <c:v>化学教育</c:v>
                </c:pt>
                <c:pt idx="13">
                  <c:v>历史教育</c:v>
                </c:pt>
                <c:pt idx="14">
                  <c:v>生物教育</c:v>
                </c:pt>
                <c:pt idx="15">
                  <c:v>市场营销</c:v>
                </c:pt>
                <c:pt idx="16">
                  <c:v>商务英语</c:v>
                </c:pt>
                <c:pt idx="17">
                  <c:v>物流管理</c:v>
                </c:pt>
                <c:pt idx="18">
                  <c:v>软件技术</c:v>
                </c:pt>
                <c:pt idx="19">
                  <c:v>社会体育</c:v>
                </c:pt>
                <c:pt idx="20">
                  <c:v>旅游管理</c:v>
                </c:pt>
                <c:pt idx="21">
                  <c:v>电子商务</c:v>
                </c:pt>
                <c:pt idx="22">
                  <c:v>计算机应用技术</c:v>
                </c:pt>
                <c:pt idx="23">
                  <c:v>应用韩语</c:v>
                </c:pt>
                <c:pt idx="24">
                  <c:v>电气自动化技术</c:v>
                </c:pt>
                <c:pt idx="25">
                  <c:v>计算机网络技术</c:v>
                </c:pt>
                <c:pt idx="26">
                  <c:v>工商企业管理</c:v>
                </c:pt>
                <c:pt idx="27">
                  <c:v>国际经济与贸易</c:v>
                </c:pt>
                <c:pt idx="28">
                  <c:v>信息传播与策划</c:v>
                </c:pt>
              </c:strCache>
            </c:strRef>
          </c:cat>
          <c:val>
            <c:numRef>
              <c:f>[2018届毕业生就业质量报告数据最新添加学科门类的.xlsx]就业情况!$D$165:$D$193</c:f>
              <c:numCache>
                <c:formatCode>General</c:formatCode>
                <c:ptCount val="29"/>
                <c:pt idx="0">
                  <c:v>309</c:v>
                </c:pt>
                <c:pt idx="1">
                  <c:v>119</c:v>
                </c:pt>
                <c:pt idx="2">
                  <c:v>115</c:v>
                </c:pt>
                <c:pt idx="3">
                  <c:v>109</c:v>
                </c:pt>
                <c:pt idx="4">
                  <c:v>88</c:v>
                </c:pt>
                <c:pt idx="5">
                  <c:v>76</c:v>
                </c:pt>
                <c:pt idx="6">
                  <c:v>71</c:v>
                </c:pt>
                <c:pt idx="7">
                  <c:v>69</c:v>
                </c:pt>
                <c:pt idx="8">
                  <c:v>68</c:v>
                </c:pt>
                <c:pt idx="9">
                  <c:v>59</c:v>
                </c:pt>
                <c:pt idx="10">
                  <c:v>46</c:v>
                </c:pt>
                <c:pt idx="11">
                  <c:v>40</c:v>
                </c:pt>
                <c:pt idx="12">
                  <c:v>40</c:v>
                </c:pt>
                <c:pt idx="13">
                  <c:v>37</c:v>
                </c:pt>
                <c:pt idx="14">
                  <c:v>35</c:v>
                </c:pt>
                <c:pt idx="15">
                  <c:v>30</c:v>
                </c:pt>
                <c:pt idx="16">
                  <c:v>28</c:v>
                </c:pt>
                <c:pt idx="17">
                  <c:v>26</c:v>
                </c:pt>
                <c:pt idx="18">
                  <c:v>22</c:v>
                </c:pt>
                <c:pt idx="19">
                  <c:v>22</c:v>
                </c:pt>
                <c:pt idx="20">
                  <c:v>21</c:v>
                </c:pt>
                <c:pt idx="21">
                  <c:v>18</c:v>
                </c:pt>
                <c:pt idx="22">
                  <c:v>15</c:v>
                </c:pt>
                <c:pt idx="23">
                  <c:v>15</c:v>
                </c:pt>
                <c:pt idx="24">
                  <c:v>10</c:v>
                </c:pt>
                <c:pt idx="25">
                  <c:v>6</c:v>
                </c:pt>
                <c:pt idx="26">
                  <c:v>1</c:v>
                </c:pt>
                <c:pt idx="27">
                  <c:v>1</c:v>
                </c:pt>
                <c:pt idx="28">
                  <c:v>1</c:v>
                </c:pt>
              </c:numCache>
            </c:numRef>
          </c:val>
          <c:smooth val="0"/>
        </c:ser>
        <c:dLbls>
          <c:showLegendKey val="0"/>
          <c:showVal val="0"/>
          <c:showCatName val="0"/>
          <c:showSerName val="0"/>
          <c:showPercent val="0"/>
          <c:showBubbleSize val="0"/>
        </c:dLbls>
        <c:marker val="0"/>
        <c:smooth val="0"/>
        <c:axId val="611011190"/>
        <c:axId val="847882281"/>
      </c:lineChart>
      <c:catAx>
        <c:axId val="611011190"/>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47882281"/>
        <c:crosses val="autoZero"/>
        <c:auto val="1"/>
        <c:lblAlgn val="ctr"/>
        <c:lblOffset val="100"/>
        <c:noMultiLvlLbl val="0"/>
      </c:catAx>
      <c:valAx>
        <c:axId val="847882281"/>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11011190"/>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[2019届毕业生就业相关全部信息.xlsx]导出计数_Zy_4!$B$164</c:f>
              <c:strCache>
                <c:ptCount val="1"/>
                <c:pt idx="0">
                  <c:v>人数</c:v>
                </c:pt>
              </c:strCache>
            </c:strRef>
          </c:tx>
          <c:spPr>
            <a:solidFill>
              <a:srgbClr val="4F81BD"/>
            </a:solidFill>
            <a:ln>
              <a:noFill/>
            </a:ln>
            <a:effectLst/>
          </c:spPr>
          <c:invertIfNegative val="0"/>
          <c:dLbls>
            <c:delete val="1"/>
          </c:dLbls>
          <c:cat>
            <c:strRef>
              <c:f>[2019届毕业生就业相关全部信息.xlsx]导出计数_Zy_4!$A$165:$A$177</c:f>
              <c:strCache>
                <c:ptCount val="13"/>
                <c:pt idx="0">
                  <c:v>保定市</c:v>
                </c:pt>
                <c:pt idx="1">
                  <c:v>沧州市</c:v>
                </c:pt>
                <c:pt idx="2">
                  <c:v>承德市</c:v>
                </c:pt>
                <c:pt idx="3">
                  <c:v>定州市</c:v>
                </c:pt>
                <c:pt idx="4">
                  <c:v>邯郸市</c:v>
                </c:pt>
                <c:pt idx="5">
                  <c:v>衡水市</c:v>
                </c:pt>
                <c:pt idx="6">
                  <c:v>廊坊市</c:v>
                </c:pt>
                <c:pt idx="7">
                  <c:v>秦皇岛市</c:v>
                </c:pt>
                <c:pt idx="8">
                  <c:v>石家庄市</c:v>
                </c:pt>
                <c:pt idx="9">
                  <c:v>唐山市</c:v>
                </c:pt>
                <c:pt idx="10">
                  <c:v>辛集市</c:v>
                </c:pt>
                <c:pt idx="11">
                  <c:v>邢台市</c:v>
                </c:pt>
                <c:pt idx="12">
                  <c:v>张家口市</c:v>
                </c:pt>
              </c:strCache>
            </c:strRef>
          </c:cat>
          <c:val>
            <c:numRef>
              <c:f>[2019届毕业生就业相关全部信息.xlsx]导出计数_Zy_4!$B$165:$B$177</c:f>
              <c:numCache>
                <c:formatCode>General</c:formatCode>
                <c:ptCount val="13"/>
                <c:pt idx="0">
                  <c:v>364</c:v>
                </c:pt>
                <c:pt idx="1">
                  <c:v>964</c:v>
                </c:pt>
                <c:pt idx="2">
                  <c:v>172</c:v>
                </c:pt>
                <c:pt idx="3">
                  <c:v>45</c:v>
                </c:pt>
                <c:pt idx="4">
                  <c:v>406</c:v>
                </c:pt>
                <c:pt idx="5">
                  <c:v>152</c:v>
                </c:pt>
                <c:pt idx="6">
                  <c:v>218</c:v>
                </c:pt>
                <c:pt idx="7">
                  <c:v>183</c:v>
                </c:pt>
                <c:pt idx="8">
                  <c:v>298</c:v>
                </c:pt>
                <c:pt idx="9">
                  <c:v>339</c:v>
                </c:pt>
                <c:pt idx="10">
                  <c:v>13</c:v>
                </c:pt>
                <c:pt idx="11">
                  <c:v>206</c:v>
                </c:pt>
                <c:pt idx="12">
                  <c:v>329</c:v>
                </c:pt>
              </c:numCache>
            </c:numRef>
          </c:val>
        </c:ser>
        <c:dLbls>
          <c:showLegendKey val="0"/>
          <c:showVal val="0"/>
          <c:showCatName val="0"/>
          <c:showSerName val="0"/>
          <c:showPercent val="0"/>
          <c:showBubbleSize val="0"/>
        </c:dLbls>
        <c:gapWidth val="219"/>
        <c:overlap val="-27"/>
        <c:axId val="297062665"/>
        <c:axId val="560524702"/>
      </c:barChart>
      <c:catAx>
        <c:axId val="297062665"/>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560524702"/>
        <c:crosses val="autoZero"/>
        <c:auto val="1"/>
        <c:lblAlgn val="ctr"/>
        <c:lblOffset val="100"/>
        <c:noMultiLvlLbl val="0"/>
      </c:catAx>
      <c:valAx>
        <c:axId val="560524702"/>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97062665"/>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[2019届毕业生就业相关全部信息.xlsx]导出计数_Zy_4!$B$182</c:f>
              <c:strCache>
                <c:ptCount val="1"/>
                <c:pt idx="0">
                  <c:v>人数</c:v>
                </c:pt>
              </c:strCache>
            </c:strRef>
          </c:tx>
          <c:spPr>
            <a:solidFill>
              <a:srgbClr val="4F81BD"/>
            </a:solidFill>
            <a:ln>
              <a:noFill/>
            </a:ln>
            <a:effectLst/>
          </c:spPr>
          <c:invertIfNegative val="0"/>
          <c:dLbls>
            <c:delete val="1"/>
          </c:dLbls>
          <c:cat>
            <c:strRef>
              <c:f>[2019届毕业生就业相关全部信息.xlsx]导出计数_Zy_4!$A$183:$A$202</c:f>
              <c:strCache>
                <c:ptCount val="20"/>
                <c:pt idx="0">
                  <c:v>安徽</c:v>
                </c:pt>
                <c:pt idx="1">
                  <c:v>福建</c:v>
                </c:pt>
                <c:pt idx="2">
                  <c:v>甘肃</c:v>
                </c:pt>
                <c:pt idx="3">
                  <c:v>广西</c:v>
                </c:pt>
                <c:pt idx="4">
                  <c:v>贵州</c:v>
                </c:pt>
                <c:pt idx="5">
                  <c:v>河南</c:v>
                </c:pt>
                <c:pt idx="6">
                  <c:v>黑龙江</c:v>
                </c:pt>
                <c:pt idx="7">
                  <c:v>湖北</c:v>
                </c:pt>
                <c:pt idx="8">
                  <c:v>吉林</c:v>
                </c:pt>
                <c:pt idx="9">
                  <c:v>江西</c:v>
                </c:pt>
                <c:pt idx="10">
                  <c:v>辽宁</c:v>
                </c:pt>
                <c:pt idx="11">
                  <c:v>内蒙古</c:v>
                </c:pt>
                <c:pt idx="12">
                  <c:v>山东</c:v>
                </c:pt>
                <c:pt idx="13">
                  <c:v>山西</c:v>
                </c:pt>
                <c:pt idx="14">
                  <c:v>陕西</c:v>
                </c:pt>
                <c:pt idx="15">
                  <c:v>四川</c:v>
                </c:pt>
                <c:pt idx="16">
                  <c:v>天津</c:v>
                </c:pt>
                <c:pt idx="17">
                  <c:v>重庆</c:v>
                </c:pt>
                <c:pt idx="18">
                  <c:v>浙江</c:v>
                </c:pt>
                <c:pt idx="19">
                  <c:v>青海</c:v>
                </c:pt>
              </c:strCache>
            </c:strRef>
          </c:cat>
          <c:val>
            <c:numRef>
              <c:f>[2019届毕业生就业相关全部信息.xlsx]导出计数_Zy_4!$B$183:$B$202</c:f>
              <c:numCache>
                <c:formatCode>General</c:formatCode>
                <c:ptCount val="20"/>
                <c:pt idx="0">
                  <c:v>21</c:v>
                </c:pt>
                <c:pt idx="1">
                  <c:v>1</c:v>
                </c:pt>
                <c:pt idx="2">
                  <c:v>3</c:v>
                </c:pt>
                <c:pt idx="3">
                  <c:v>5</c:v>
                </c:pt>
                <c:pt idx="4">
                  <c:v>10</c:v>
                </c:pt>
                <c:pt idx="5">
                  <c:v>21</c:v>
                </c:pt>
                <c:pt idx="6">
                  <c:v>15</c:v>
                </c:pt>
                <c:pt idx="7">
                  <c:v>20</c:v>
                </c:pt>
                <c:pt idx="8">
                  <c:v>15</c:v>
                </c:pt>
                <c:pt idx="9">
                  <c:v>3</c:v>
                </c:pt>
                <c:pt idx="10">
                  <c:v>20</c:v>
                </c:pt>
                <c:pt idx="11">
                  <c:v>34</c:v>
                </c:pt>
                <c:pt idx="12">
                  <c:v>25</c:v>
                </c:pt>
                <c:pt idx="13">
                  <c:v>20</c:v>
                </c:pt>
                <c:pt idx="14">
                  <c:v>15</c:v>
                </c:pt>
                <c:pt idx="15">
                  <c:v>5</c:v>
                </c:pt>
                <c:pt idx="16">
                  <c:v>25</c:v>
                </c:pt>
                <c:pt idx="17">
                  <c:v>10</c:v>
                </c:pt>
                <c:pt idx="18">
                  <c:v>1</c:v>
                </c:pt>
                <c:pt idx="19">
                  <c:v>1</c:v>
                </c:pt>
              </c:numCache>
            </c:numRef>
          </c:val>
        </c:ser>
        <c:dLbls>
          <c:showLegendKey val="0"/>
          <c:showVal val="0"/>
          <c:showCatName val="0"/>
          <c:showSerName val="0"/>
          <c:showPercent val="0"/>
          <c:showBubbleSize val="0"/>
        </c:dLbls>
        <c:gapWidth val="219"/>
        <c:overlap val="-27"/>
        <c:axId val="496781904"/>
        <c:axId val="946243522"/>
      </c:barChart>
      <c:catAx>
        <c:axId val="49678190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46243522"/>
        <c:crosses val="autoZero"/>
        <c:auto val="1"/>
        <c:lblAlgn val="ctr"/>
        <c:lblOffset val="100"/>
        <c:noMultiLvlLbl val="0"/>
      </c:catAx>
      <c:valAx>
        <c:axId val="946243522"/>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496781904"/>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tx>
            <c:strRef>
              <c:f>[2019届毕业生就业相关全部信息.xlsx]导出计数_Zzmm!$B$1</c:f>
              <c:strCache>
                <c:ptCount val="1"/>
                <c:pt idx="0">
                  <c:v>计数</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Lbls>
            <c:delete val="1"/>
          </c:dLbls>
          <c:cat>
            <c:strRef>
              <c:f>[2019届毕业生就业相关全部信息.xlsx]导出计数_Zzmm!$A$2:$A$5</c:f>
              <c:strCache>
                <c:ptCount val="4"/>
                <c:pt idx="0">
                  <c:v>共青团员</c:v>
                </c:pt>
                <c:pt idx="1">
                  <c:v>群众</c:v>
                </c:pt>
                <c:pt idx="2">
                  <c:v>中共预备党员</c:v>
                </c:pt>
                <c:pt idx="3">
                  <c:v>中共党员</c:v>
                </c:pt>
              </c:strCache>
            </c:strRef>
          </c:cat>
          <c:val>
            <c:numRef>
              <c:f>[2019届毕业生就业相关全部信息.xlsx]导出计数_Zzmm!$B$2:$B$5</c:f>
              <c:numCache>
                <c:formatCode>General</c:formatCode>
                <c:ptCount val="4"/>
                <c:pt idx="0">
                  <c:v>3512</c:v>
                </c:pt>
                <c:pt idx="1">
                  <c:v>150</c:v>
                </c:pt>
                <c:pt idx="2">
                  <c:v>21</c:v>
                </c:pt>
                <c:pt idx="3">
                  <c:v>6</c:v>
                </c:pt>
              </c:numCache>
            </c:numRef>
          </c:val>
        </c:ser>
        <c:dLbls>
          <c:showLegendKey val="0"/>
          <c:showVal val="0"/>
          <c:showCatName val="0"/>
          <c:showSerName val="0"/>
          <c:showPercent val="0"/>
          <c:showBubbleSize val="0"/>
          <c:showLeaderLines val="1"/>
        </c:dLbls>
        <c:gapWidth val="100"/>
        <c:secondPieSize val="75"/>
        <c:serLines>
          <c:spPr>
            <a:ln w="9525" cap="flat" cmpd="sng" algn="ctr">
              <a:solidFill>
                <a:srgbClr val="A6A6A6">
                  <a:lumMod val="35000"/>
                  <a:lumOff val="65000"/>
                </a:srgbClr>
              </a:solidFill>
              <a:round/>
            </a:ln>
            <a:effectLst/>
          </c:spPr>
        </c:serLines>
      </c:of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2.xml><?xml version="1.0" encoding="utf-8"?>
<cs:chartStyle xmlns:cs="http://schemas.microsoft.com/office/drawing/2012/chartStyle" xmlns:a="http://schemas.openxmlformats.org/drawingml/2006/main" id="333">
  <cs:axisTitle>
    <cs:lnRef idx="0"/>
    <cs:fillRef idx="0"/>
    <cs:effectRef idx="0"/>
    <cs:fontRef idx="minor">
      <a:srgbClr val="595959">
        <a:lumMod val="65000"/>
        <a:lumOff val="35000"/>
      </a:srgbClr>
    </cs:fontRef>
    <cs:defRPr sz="9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595959">
        <a:lumMod val="65000"/>
        <a:lumOff val="3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808080">
            <a:lumMod val="50000"/>
            <a:lumOff val="50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a:ln w="19050">
        <a:solidFill>
          <a:srgbClr val="FFFFFF"/>
        </a:solidFill>
      </a:ln>
    </cs:spPr>
  </cs:dataPoint>
  <cs:dataPoint3D>
    <cs:lnRef idx="0"/>
    <cs:fillRef idx="0">
      <cs:styleClr val="auto"/>
    </cs:fillRef>
    <cs:effectRef idx="0"/>
    <cs:fontRef idx="minor">
      <a:srgbClr val="000000"/>
    </cs:fontRef>
    <cs:spPr>
      <a:solidFill>
        <a:srgbClr val="FFFFFF"/>
      </a:solidFill>
      <a:ln w="1905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a:ln w="9525">
        <a:solidFill>
          <a:srgbClr val="FFFFFF"/>
        </a:solidFill>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40" b="0" kern="1200" spc="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8.xml><?xml version="1.0" encoding="utf-8"?>
<cs:chartStyle xmlns:cs="http://schemas.microsoft.com/office/drawing/2012/chartStyle" xmlns:a="http://schemas.openxmlformats.org/drawingml/2006/main" id="27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ln w="9525" cap="flat" cmpd="sng" algn="ctr">
        <a:solidFill>
          <a:srgbClr val="D9D9D9">
            <a:lumMod val="15000"/>
            <a:lumOff val="85000"/>
          </a:srgbClr>
        </a:solidFill>
        <a:round/>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rgbClr val="404040">
        <a:lumMod val="75000"/>
        <a:lumOff val="25000"/>
      </a:srgbClr>
    </cs:fontRef>
    <cs:defRPr sz="900" b="1" kern="1200"/>
  </cs:axisTitle>
  <cs:categoryAxis>
    <cs:lnRef idx="0"/>
    <cs:fillRef idx="0"/>
    <cs:effectRef idx="0"/>
    <cs:fontRef idx="minor">
      <a:srgbClr val="404040">
        <a:lumMod val="75000"/>
        <a:lumOff val="25000"/>
      </a:srgbClr>
    </cs:fontRef>
    <cs:spPr>
      <a:ln w="19050" cap="flat" cmpd="sng" algn="ctr">
        <a:solidFill>
          <a:srgbClr val="404040">
            <a:lumMod val="75000"/>
            <a:lumOff val="25000"/>
          </a:srgbClr>
        </a:solidFill>
        <a:round/>
      </a:ln>
    </cs:spPr>
    <cs:defRPr sz="900" kern="1200" cap="all" baseline="0"/>
  </cs:categoryAxis>
  <cs:chartArea>
    <cs:lnRef idx="0"/>
    <cs:fillRef idx="0"/>
    <cs:effectRef idx="0"/>
    <cs:fontRef idx="minor">
      <a:srgbClr val="000000"/>
    </cs:fontRef>
    <cs: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cs:spPr>
    <cs:defRPr sz="900" kern="1200"/>
  </cs:chartArea>
  <cs:dataLabel>
    <cs:lnRef idx="0"/>
    <cs:fillRef idx="0">
      <cs:styleClr val="auto"/>
    </cs:fillRef>
    <cs:effectRef idx="0"/>
    <cs:fontRef idx="minor">
      <a:srgbClr val="FFFFFF"/>
    </cs:fontRef>
    <cs:defRPr sz="900" b="1" i="0" u="none" strike="noStrike" kern="1200" baseline="0"/>
  </cs:dataLabel>
  <cs:dataLabelCallout>
    <cs:lnRef idx="0"/>
    <cs:fillRef idx="0"/>
    <cs:effectRef idx="0"/>
    <cs:fontRef idx="minor">
      <a:srgbClr val="FFFFFF"/>
    </cs:fontRef>
    <cs:spPr>
      <a:solidFill>
        <a:srgbClr val="595959">
          <a:lumMod val="65000"/>
          <a:lumOff val="35000"/>
          <a:alpha val="75000"/>
        </a:srgb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
  <cs:dataPoint3D>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3D>
  <cs:dataPointLine>
    <cs:lnRef idx="0">
      <cs:styleClr val="auto"/>
    </cs:lnRef>
    <cs:fillRef idx="0"/>
    <cs:effectRef idx="0"/>
    <cs:fontRef idx="minor">
      <a:srgbClr val="000000"/>
    </cs:fontRef>
    <cs:spPr>
      <a:ln w="31750" cap="rnd">
        <a:solidFill>
          <a:srgbClr val="FFFFFF"/>
        </a:solidFill>
        <a:round/>
      </a:ln>
    </cs:spPr>
  </cs:dataPointLine>
  <cs:dataPointMarker>
    <cs:lnRef idx="0"/>
    <cs:fillRef idx="0">
      <cs:styleClr val="auto"/>
    </cs:fillRef>
    <cs:effectRef idx="0"/>
    <cs:fontRef idx="minor">
      <a:srgbClr val="000000"/>
    </cs:fontRef>
    <cs:spPr>
      <a:solidFill>
        <a:srgbClr val="FFFFFF"/>
      </a:solidFill>
    </cs:spPr>
  </cs:dataPointMarker>
  <cs:dataPointMarkerLayout symbol="circle" size="17"/>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404040">
        <a:lumMod val="75000"/>
        <a:lumOff val="25000"/>
      </a:srgbClr>
    </cs:fontRef>
    <cs:spPr>
      <a:ln w="9525">
        <a:solidFill>
          <a:srgbClr val="A6A6A6">
            <a:lumMod val="35000"/>
            <a:lumOff val="65000"/>
          </a:srgbClr>
        </a:solidFill>
      </a:ln>
    </cs:spPr>
    <cs:defRPr sz="900" kern="1200"/>
  </cs:dataTable>
  <cs:downBar>
    <cs:lnRef idx="0"/>
    <cs:fillRef idx="0"/>
    <cs:effectRef idx="0"/>
    <cs:fontRef idx="minor">
      <a:srgbClr val="000000"/>
    </cs:fontRef>
    <cs:spPr>
      <a:solidFill>
        <a:srgbClr val="808080">
          <a:lumMod val="50000"/>
          <a:lumOff val="50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prstDash val="dash"/>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100000">
              <a:srgbClr val="0D0D0D">
                <a:lumMod val="95000"/>
                <a:lumOff val="5000"/>
                <a:alpha val="42000"/>
              </a:srgbClr>
            </a:gs>
            <a:gs pos="0">
              <a:srgbClr val="BFBFBF">
                <a:lumMod val="75000"/>
                <a:alpha val="36000"/>
              </a:srgbClr>
            </a:gs>
          </a:gsLst>
          <a:lin ang="5400000" scaled="0"/>
        </a:gradFill>
        <a:round/>
      </a:ln>
    </cs:spPr>
  </cs:gridlineMajor>
  <cs:gridlineMinor>
    <cs:lnRef idx="0"/>
    <cs:fillRef idx="0"/>
    <cs:effectRef idx="0"/>
    <cs:fontRef idx="minor">
      <a:srgbClr val="000000"/>
    </cs:fontRef>
    <cs:spPr>
      <a:ln>
        <a:gradFill>
          <a:gsLst>
            <a:gs pos="100000">
              <a:srgbClr val="0D0D0D">
                <a:lumMod val="95000"/>
                <a:lumOff val="5000"/>
                <a:alpha val="42000"/>
              </a:srgbClr>
            </a:gs>
            <a:gs pos="0">
              <a:srgbClr val="BFBFBF">
                <a:lumMod val="75000"/>
                <a:alpha val="36000"/>
              </a:srgbClr>
            </a:gs>
          </a:gsLst>
          <a:lin ang="5400000" scaled="0"/>
        </a:gradFill>
      </a:ln>
    </cs:spPr>
  </cs:gridlineMinor>
  <cs:hiLoLine>
    <cs:lnRef idx="0"/>
    <cs:fillRef idx="0"/>
    <cs:effectRef idx="0"/>
    <cs:fontRef idx="minor">
      <a:srgbClr val="000000"/>
    </cs:fontRef>
    <cs:spPr>
      <a:ln w="9525">
        <a:solidFill>
          <a:srgbClr val="A6A6A6">
            <a:lumMod val="35000"/>
            <a:lumOff val="65000"/>
          </a:srgbClr>
        </a:solidFill>
        <a:prstDash val="dash"/>
      </a:ln>
    </cs:spPr>
  </cs:hiLoLine>
  <cs:leaderLine>
    <cs:lnRef idx="0"/>
    <cs:fillRef idx="0"/>
    <cs:effectRef idx="0"/>
    <cs:fontRef idx="minor">
      <a:srgbClr val="000000"/>
    </cs:fontRef>
    <cs:spPr>
      <a:ln w="9525">
        <a:solidFill>
          <a:srgbClr val="808080">
            <a:lumMod val="50000"/>
            <a:lumOff val="50000"/>
          </a:srgbClr>
        </a:solidFill>
      </a:ln>
    </cs:spPr>
  </cs:leaderLine>
  <cs:legend>
    <cs:lnRef idx="0"/>
    <cs:fillRef idx="0"/>
    <cs:effectRef idx="0"/>
    <cs:fontRef idx="minor">
      <a:srgbClr val="404040">
        <a:lumMod val="75000"/>
        <a:lumOff val="25000"/>
      </a:srgbClr>
    </cs:fontRef>
    <cs:spPr>
      <a:solidFill>
        <a:srgbClr val="F2F2F2">
          <a:lumMod val="95000"/>
          <a:alpha val="39000"/>
        </a:srgbClr>
      </a:solidFill>
    </cs:spPr>
    <cs:defRPr sz="900" kern="1200"/>
  </cs:legend>
  <cs:plotArea>
    <cs:lnRef idx="0"/>
    <cs:fillRef idx="0"/>
    <cs:effectRef idx="0"/>
    <cs:fontRef idx="minor">
      <a:srgbClr val="000000"/>
    </cs:fontRef>
  </cs:plotArea>
  <cs:plotArea3D>
    <cs:lnRef idx="0"/>
    <cs:fillRef idx="0"/>
    <cs:effectRef idx="0"/>
    <cs:fontRef idx="minor">
      <a:srgbClr val="000000"/>
    </cs:fontRef>
  </cs:plotArea3D>
  <cs:seriesAxis>
    <cs:lnRef idx="0"/>
    <cs:fillRef idx="0"/>
    <cs:effectRef idx="0"/>
    <cs:fontRef idx="minor">
      <a:srgbClr val="404040">
        <a:lumMod val="75000"/>
        <a:lumOff val="25000"/>
      </a:srgbClr>
    </cs:fontRef>
    <cs:spPr>
      <a:ln w="31750" cap="flat" cmpd="sng" algn="ctr">
        <a:solidFill>
          <a:srgbClr val="404040">
            <a:lumMod val="75000"/>
            <a:lumOff val="25000"/>
          </a:srgbClr>
        </a:solidFill>
        <a:round/>
      </a:ln>
    </cs:spPr>
    <cs:defRPr sz="900" kern="1200"/>
  </cs:seriesAxis>
  <cs:seriesLine>
    <cs:lnRef idx="0"/>
    <cs:fillRef idx="0"/>
    <cs:effectRef idx="0"/>
    <cs:fontRef idx="minor">
      <a:srgbClr val="000000"/>
    </cs:fontRef>
    <cs:spPr>
      <a:ln w="9525">
        <a:solidFill>
          <a:srgbClr val="808080">
            <a:lumMod val="50000"/>
            <a:lumOff val="50000"/>
          </a:srgbClr>
        </a:solidFill>
        <a:round/>
      </a:ln>
    </cs:spPr>
  </cs:seriesLine>
  <cs:title>
    <cs:lnRef idx="0"/>
    <cs:fillRef idx="0"/>
    <cs:effectRef idx="0"/>
    <cs:fontRef idx="minor">
      <a:srgbClr val="404040">
        <a:lumMod val="75000"/>
        <a:lumOff val="25000"/>
      </a:srgbClr>
    </cs:fontRef>
    <cs:defRPr sz="1800" b="1" kern="120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404040">
        <a:lumMod val="75000"/>
        <a:lumOff val="2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404040">
        <a:lumMod val="75000"/>
        <a:lumOff val="25000"/>
      </a:srgbClr>
    </cs:fontRef>
    <cs:spPr>
      <a:ln>
        <a:noFill/>
      </a:ln>
    </cs:spPr>
    <cs:defRPr sz="900" kern="1200"/>
  </cs:valueAxis>
  <cs:wall>
    <cs:lnRef idx="0"/>
    <cs:fillRef idx="0"/>
    <cs:effectRef idx="0"/>
    <cs:fontRef idx="minor">
      <a:srgbClr val="000000"/>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lumMod val="110000"/>
              <a:satMod val="105000"/>
              <a:tint val="67000"/>
            </a:srgbClr>
          </a:gs>
          <a:gs pos="50000">
            <a:srgbClr val="FFFFFF">
              <a:lumMod val="105000"/>
              <a:satMod val="103000"/>
              <a:tint val="73000"/>
            </a:srgbClr>
          </a:gs>
          <a:gs pos="100000">
            <a:srgbClr val="FFFFFF">
              <a:lumMod val="105000"/>
              <a:satMod val="109000"/>
              <a:tint val="81000"/>
            </a:srgbClr>
          </a:gs>
        </a:gsLst>
        <a:lin ang="5400000" scaled="0"/>
      </a:gradFill>
      <a:gradFill rotWithShape="1">
        <a:gsLst>
          <a:gs pos="0">
            <a:srgbClr val="FFFFFF">
              <a:satMod val="103000"/>
              <a:lumMod val="102000"/>
              <a:tint val="94000"/>
            </a:srgbClr>
          </a:gs>
          <a:gs pos="50000">
            <a:srgbClr val="FFFFFF">
              <a:satMod val="110000"/>
              <a:lumMod val="100000"/>
              <a:shade val="100000"/>
            </a:srgbClr>
          </a:gs>
          <a:gs pos="100000">
            <a:srgbClr val="E2E2E2">
              <a:lumMod val="99000"/>
              <a:satMod val="120000"/>
              <a:shade val="78000"/>
            </a:srgbClr>
          </a:gs>
        </a:gsLst>
        <a:lin ang="5400000" scaled="0"/>
      </a:gradFill>
    </a:fillStyleLst>
    <a:lnStyleLst>
      <a:ln w="6350" cap="flat" cmpd="sng" algn="ctr">
        <a:solidFill>
          <a:srgbClr val="FFFFFF"/>
        </a:solidFill>
        <a:prstDash val="solid"/>
        <a:miter lim="800000"/>
      </a:ln>
      <a:ln w="12700" cap="flat" cmpd="sng" algn="ctr">
        <a:solidFill>
          <a:srgbClr val="FFFFFF"/>
        </a:solidFill>
        <a:prstDash val="solid"/>
        <a:miter lim="800000"/>
      </a:ln>
      <a:ln w="19050" cap="flat" cmpd="sng" algn="ctr">
        <a:solidFill>
          <a:srgbClr val="FFFFFF"/>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rgbClr val="FFFFFF"/>
      </a:solidFill>
      <a:solidFill>
        <a:srgbClr val="FFFFFF">
          <a:tint val="95000"/>
          <a:satMod val="170000"/>
        </a:srgbClr>
      </a:solidFill>
      <a:gradFill rotWithShape="1">
        <a:gsLst>
          <a:gs pos="0">
            <a:srgbClr val="FFFFFF">
              <a:tint val="93000"/>
              <a:satMod val="150000"/>
              <a:shade val="98000"/>
              <a:lumMod val="102000"/>
            </a:srgbClr>
          </a:gs>
          <a:gs pos="50000">
            <a:srgbClr val="FBFBFB">
              <a:tint val="98000"/>
              <a:satMod val="130000"/>
              <a:shade val="90000"/>
              <a:lumMod val="103000"/>
            </a:srgbClr>
          </a:gs>
          <a:gs pos="100000">
            <a:srgbClr val="D0D0D0">
              <a:shade val="63000"/>
              <a:satMod val="120000"/>
            </a:srgb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52</Pages>
  <Words>3418</Words>
  <Characters>19483</Characters>
  <Lines>162</Lines>
  <Paragraphs>45</Paragraphs>
  <TotalTime>112</TotalTime>
  <ScaleCrop>false</ScaleCrop>
  <LinksUpToDate>false</LinksUpToDate>
  <CharactersWithSpaces>22856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2016-12-28T08:33:00Z</dcterms:created>
  <dc:creator>微软用户</dc:creator>
  <cp:lastModifiedBy>Administrator</cp:lastModifiedBy>
  <cp:lastPrinted>2019-12-30T07:23:00Z</cp:lastPrinted>
  <dcterms:modified xsi:type="dcterms:W3CDTF">2019-12-31T09:21:32Z</dcterms:modified>
  <dc:title>就业质量年度报告撰写参考大纲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